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Times New Roman" w:hAnsi="Times New Roman" w:eastAsia="仿宋_GB2312" w:cs="Times New Roman"/>
          <w:color w:val="auto"/>
          <w:kern w:val="2"/>
          <w:sz w:val="32"/>
          <w:szCs w:val="32"/>
          <w:lang w:val="en-US" w:eastAsia="zh-CN" w:bidi="ar"/>
        </w:rPr>
      </w:pPr>
    </w:p>
    <w:p>
      <w:pPr>
        <w:rPr>
          <w:rFonts w:hint="eastAsia"/>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auto"/>
          <w:kern w:val="2"/>
          <w:sz w:val="44"/>
          <w:szCs w:val="44"/>
          <w:lang w:val="en-US" w:eastAsia="zh-CN" w:bidi="ar"/>
        </w:rPr>
      </w:pPr>
      <w:r>
        <w:rPr>
          <w:rFonts w:hint="eastAsia" w:ascii="宋体" w:hAnsi="宋体" w:eastAsia="宋体" w:cs="宋体"/>
          <w:b/>
          <w:bCs/>
          <w:color w:val="auto"/>
          <w:kern w:val="2"/>
          <w:sz w:val="44"/>
          <w:szCs w:val="44"/>
          <w:lang w:val="en-US" w:eastAsia="zh-CN" w:bidi="ar"/>
        </w:rPr>
        <w:t>关于组织开展2023年度第二批河南省专精特新中小企业认定和2020年度河南省专精特新中小企业复核工作的通知</w:t>
      </w:r>
    </w:p>
    <w:p>
      <w:pPr>
        <w:spacing w:line="580" w:lineRule="exact"/>
        <w:ind w:firstLine="640" w:firstLineChars="200"/>
        <w:jc w:val="left"/>
        <w:rPr>
          <w:rFonts w:hint="default" w:ascii="Times New Roman" w:hAnsi="Times New Roman" w:eastAsia="仿宋_GB2312" w:cs="Times New Roman"/>
          <w:color w:val="auto"/>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auto"/>
          <w:kern w:val="2"/>
          <w:sz w:val="32"/>
          <w:szCs w:val="32"/>
          <w:lang w:val="en-US" w:eastAsia="zh-CN" w:bidi="ar"/>
        </w:rPr>
      </w:pPr>
      <w:r>
        <w:rPr>
          <w:rFonts w:hint="eastAsia" w:ascii="Times New Roman" w:hAnsi="Times New Roman" w:eastAsia="仿宋_GB2312" w:cs="Times New Roman"/>
          <w:color w:val="auto"/>
          <w:kern w:val="2"/>
          <w:sz w:val="32"/>
          <w:szCs w:val="32"/>
          <w:lang w:val="en-US" w:eastAsia="zh-CN" w:bidi="ar"/>
        </w:rPr>
        <w:t>各县（市、区）工业和信息化主管部门：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default" w:ascii="Times New Roman" w:hAnsi="Times New Roman" w:eastAsia="仿宋_GB2312" w:cs="Times New Roman"/>
          <w:color w:val="auto"/>
          <w:kern w:val="2"/>
          <w:sz w:val="32"/>
          <w:szCs w:val="32"/>
          <w:lang w:val="en-US" w:eastAsia="zh-CN" w:bidi="ar"/>
        </w:rPr>
      </w:pPr>
      <w:r>
        <w:rPr>
          <w:rFonts w:hint="eastAsia" w:ascii="Times New Roman" w:hAnsi="Times New Roman" w:eastAsia="仿宋_GB2312" w:cs="Times New Roman"/>
          <w:color w:val="auto"/>
          <w:kern w:val="2"/>
          <w:sz w:val="32"/>
          <w:szCs w:val="32"/>
          <w:lang w:val="en-US" w:eastAsia="zh-CN" w:bidi="ar"/>
        </w:rPr>
        <w:t>为贯彻落实市委、市政府培育壮大专精特新中小企业工作要求</w:t>
      </w:r>
      <w:r>
        <w:rPr>
          <w:rFonts w:hint="default" w:ascii="Times New Roman" w:hAnsi="Times New Roman" w:eastAsia="仿宋_GB2312" w:cs="Times New Roman"/>
          <w:color w:val="auto"/>
          <w:kern w:val="2"/>
          <w:sz w:val="32"/>
          <w:szCs w:val="32"/>
          <w:lang w:val="en-US" w:eastAsia="zh-CN" w:bidi="ar"/>
        </w:rPr>
        <w:t>，促进中小企业高质量发展，按照《河南省优质中小企业梯度培育管理实施细则（暂行）》（豫工信企业〔2023〕45号，以下简称《实施细则》）</w:t>
      </w:r>
      <w:r>
        <w:rPr>
          <w:rFonts w:hint="eastAsia" w:ascii="Times New Roman" w:hAnsi="Times New Roman" w:eastAsia="仿宋_GB2312" w:cs="Times New Roman"/>
          <w:color w:val="auto"/>
          <w:kern w:val="2"/>
          <w:sz w:val="32"/>
          <w:szCs w:val="32"/>
          <w:lang w:val="en-US" w:eastAsia="zh-CN" w:bidi="ar"/>
        </w:rPr>
        <w:t>及省工业和信息化厅认定通知</w:t>
      </w:r>
      <w:r>
        <w:rPr>
          <w:rFonts w:hint="default" w:ascii="Times New Roman" w:hAnsi="Times New Roman" w:eastAsia="仿宋_GB2312" w:cs="Times New Roman"/>
          <w:color w:val="auto"/>
          <w:kern w:val="2"/>
          <w:sz w:val="32"/>
          <w:szCs w:val="32"/>
          <w:lang w:val="en-US" w:eastAsia="zh-CN" w:bidi="ar"/>
        </w:rPr>
        <w:t>要求，</w:t>
      </w:r>
      <w:r>
        <w:rPr>
          <w:rFonts w:hint="eastAsia" w:ascii="Times New Roman" w:hAnsi="Times New Roman" w:eastAsia="仿宋_GB2312" w:cs="Times New Roman"/>
          <w:color w:val="auto"/>
          <w:kern w:val="2"/>
          <w:sz w:val="32"/>
          <w:szCs w:val="32"/>
          <w:lang w:val="en-US" w:eastAsia="zh-CN" w:bidi="ar"/>
        </w:rPr>
        <w:t>现就做好</w:t>
      </w:r>
      <w:r>
        <w:rPr>
          <w:rFonts w:hint="default" w:ascii="Times New Roman" w:hAnsi="Times New Roman" w:eastAsia="仿宋_GB2312" w:cs="Times New Roman"/>
          <w:color w:val="auto"/>
          <w:kern w:val="2"/>
          <w:sz w:val="32"/>
          <w:szCs w:val="32"/>
          <w:lang w:val="en-US" w:eastAsia="zh-CN" w:bidi="ar"/>
        </w:rPr>
        <w:t>2023年度第</w:t>
      </w:r>
      <w:r>
        <w:rPr>
          <w:rFonts w:hint="eastAsia" w:ascii="Times New Roman" w:hAnsi="Times New Roman" w:eastAsia="仿宋_GB2312" w:cs="Times New Roman"/>
          <w:color w:val="auto"/>
          <w:kern w:val="2"/>
          <w:sz w:val="32"/>
          <w:szCs w:val="32"/>
          <w:lang w:val="en-US" w:eastAsia="zh-CN" w:bidi="ar"/>
        </w:rPr>
        <w:t>二</w:t>
      </w:r>
      <w:r>
        <w:rPr>
          <w:rFonts w:hint="default" w:ascii="Times New Roman" w:hAnsi="Times New Roman" w:eastAsia="仿宋_GB2312" w:cs="Times New Roman"/>
          <w:color w:val="auto"/>
          <w:kern w:val="2"/>
          <w:sz w:val="32"/>
          <w:szCs w:val="32"/>
          <w:lang w:val="en-US" w:eastAsia="zh-CN" w:bidi="ar"/>
        </w:rPr>
        <w:t>批河南省专精特新中小企业认定和2020年度河南省专精特新中小企业复核工作有关事宜通知如下。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val="en-US" w:eastAsia="zh-CN"/>
        </w:rPr>
        <w:t>一、申报条件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（一）在</w:t>
      </w:r>
      <w:r>
        <w:rPr>
          <w:rFonts w:hint="eastAsia" w:ascii="Times New Roman" w:hAnsi="Times New Roman" w:eastAsia="仿宋_GB2312" w:cs="Times New Roman"/>
          <w:color w:val="auto"/>
          <w:sz w:val="32"/>
          <w:szCs w:val="32"/>
          <w:lang w:val="en-US" w:eastAsia="zh-CN"/>
        </w:rPr>
        <w:t>我市</w:t>
      </w:r>
      <w:r>
        <w:rPr>
          <w:rFonts w:hint="default" w:ascii="Times New Roman" w:hAnsi="Times New Roman" w:eastAsia="仿宋_GB2312" w:cs="Times New Roman"/>
          <w:color w:val="auto"/>
          <w:sz w:val="32"/>
          <w:szCs w:val="32"/>
          <w:lang w:val="en-US" w:eastAsia="zh-CN"/>
        </w:rPr>
        <w:t>工商注册登记，具有独立法人资格，截至202</w:t>
      </w:r>
      <w:r>
        <w:rPr>
          <w:rFonts w:hint="eastAsia"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val="en-US" w:eastAsia="zh-CN"/>
        </w:rPr>
        <w:t>年</w:t>
      </w:r>
      <w:r>
        <w:rPr>
          <w:rFonts w:hint="eastAsia" w:ascii="Times New Roman" w:hAnsi="Times New Roman" w:eastAsia="仿宋_GB2312" w:cs="Times New Roman"/>
          <w:color w:val="auto"/>
          <w:sz w:val="32"/>
          <w:szCs w:val="32"/>
          <w:lang w:val="en-US" w:eastAsia="zh-CN"/>
        </w:rPr>
        <w:t>12</w:t>
      </w:r>
      <w:r>
        <w:rPr>
          <w:rFonts w:hint="default" w:ascii="Times New Roman" w:hAnsi="Times New Roman" w:eastAsia="仿宋_GB2312" w:cs="Times New Roman"/>
          <w:color w:val="auto"/>
          <w:sz w:val="32"/>
          <w:szCs w:val="32"/>
          <w:lang w:val="en-US" w:eastAsia="zh-CN"/>
        </w:rPr>
        <w:t>月</w:t>
      </w:r>
      <w:r>
        <w:rPr>
          <w:rFonts w:hint="eastAsia" w:ascii="Times New Roman" w:hAnsi="Times New Roman" w:eastAsia="仿宋_GB2312" w:cs="Times New Roman"/>
          <w:color w:val="auto"/>
          <w:sz w:val="32"/>
          <w:szCs w:val="32"/>
          <w:lang w:val="en-US" w:eastAsia="zh-CN"/>
        </w:rPr>
        <w:t>11</w:t>
      </w:r>
      <w:r>
        <w:rPr>
          <w:rFonts w:hint="default" w:ascii="Times New Roman" w:hAnsi="Times New Roman" w:eastAsia="仿宋_GB2312" w:cs="Times New Roman"/>
          <w:color w:val="auto"/>
          <w:sz w:val="32"/>
          <w:szCs w:val="32"/>
          <w:lang w:val="en-US" w:eastAsia="zh-CN"/>
        </w:rPr>
        <w:t>日企业注册满两年，且是有效期内的创新型中小企业。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（二）符合《中小企业划型标准规定》。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（三）</w:t>
      </w:r>
      <w:r>
        <w:rPr>
          <w:rFonts w:hint="default" w:ascii="Times New Roman" w:hAnsi="Times New Roman" w:eastAsia="仿宋_GB2312" w:cs="Times New Roman"/>
          <w:color w:val="auto"/>
          <w:kern w:val="2"/>
          <w:sz w:val="32"/>
          <w:szCs w:val="32"/>
          <w:lang w:val="en-US" w:eastAsia="zh-CN" w:bidi="ar"/>
        </w:rPr>
        <w:t>未被列入经营异常名录或严重失信主体名单，提供的产品（服务）不属于国家禁止、限制或淘汰类，同时近三年未发生重大安全（含网络安全、数据安全）、质量、环境污染等事故以及偷漏税等违法违规行为</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（四）坚持企业自愿原则，符合《实施细则》规定的专精特新中小企业认定标准。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val="en-US" w:eastAsia="zh-CN"/>
        </w:rPr>
        <w:t>二、申报时间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auto"/>
          <w:sz w:val="32"/>
          <w:szCs w:val="32"/>
          <w:lang w:val="en-US"/>
        </w:rPr>
      </w:pPr>
      <w:r>
        <w:rPr>
          <w:rFonts w:hint="eastAsia" w:ascii="Times New Roman" w:hAnsi="Times New Roman" w:eastAsia="仿宋_GB2312" w:cs="Times New Roman"/>
          <w:color w:val="auto"/>
          <w:sz w:val="32"/>
          <w:szCs w:val="32"/>
          <w:lang w:val="en-US" w:eastAsia="zh-CN"/>
        </w:rPr>
        <w:t>12</w:t>
      </w:r>
      <w:r>
        <w:rPr>
          <w:rFonts w:hint="default" w:ascii="Times New Roman" w:hAnsi="Times New Roman" w:eastAsia="仿宋_GB2312" w:cs="Times New Roman"/>
          <w:color w:val="auto"/>
          <w:sz w:val="32"/>
          <w:szCs w:val="32"/>
          <w:lang w:val="en-US" w:eastAsia="zh-CN"/>
        </w:rPr>
        <w:t>月</w:t>
      </w:r>
      <w:r>
        <w:rPr>
          <w:rFonts w:hint="eastAsia"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lang w:val="en-US" w:eastAsia="zh-CN"/>
        </w:rPr>
        <w:t>日前。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val="en-US" w:eastAsia="zh-CN"/>
        </w:rPr>
        <w:t>三、组织实施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一）线上申报。采取线上与线下相结合的方式，企业须自愿登录优质中小企业梯度培育平台（zjtx.miit.gov.cn)，通过“数字化水平评测”模块进行自评，进入“专精特新中小企业申报”模块，如实、完整填报专精特新中小企业申请表，并上传佐证材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w:t>
      </w:r>
      <w:r>
        <w:rPr>
          <w:rFonts w:hint="eastAsia" w:ascii="Times New Roman" w:hAnsi="Times New Roman" w:eastAsia="仿宋_GB2312" w:cs="Times New Roman"/>
          <w:color w:val="auto"/>
          <w:sz w:val="32"/>
          <w:szCs w:val="32"/>
          <w:lang w:eastAsia="zh-CN"/>
        </w:rPr>
        <w:t>县级初审</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各</w:t>
      </w:r>
      <w:r>
        <w:rPr>
          <w:rFonts w:hint="eastAsia" w:ascii="Times New Roman" w:hAnsi="Times New Roman" w:eastAsia="仿宋_GB2312" w:cs="Times New Roman"/>
          <w:color w:val="auto"/>
          <w:sz w:val="32"/>
          <w:szCs w:val="32"/>
          <w:lang w:val="en-US" w:eastAsia="zh-CN"/>
        </w:rPr>
        <w:t>县（市、区）</w:t>
      </w:r>
      <w:r>
        <w:rPr>
          <w:rFonts w:hint="default" w:ascii="Times New Roman" w:hAnsi="Times New Roman" w:eastAsia="仿宋_GB2312" w:cs="Times New Roman"/>
          <w:color w:val="auto"/>
          <w:sz w:val="32"/>
          <w:szCs w:val="32"/>
          <w:lang w:val="en-US" w:eastAsia="zh-CN"/>
        </w:rPr>
        <w:t>工业和信息化主管部门</w:t>
      </w:r>
      <w:r>
        <w:rPr>
          <w:rFonts w:hint="default" w:ascii="Times New Roman" w:hAnsi="Times New Roman" w:eastAsia="仿宋_GB2312" w:cs="Times New Roman"/>
          <w:color w:val="auto"/>
          <w:sz w:val="32"/>
          <w:szCs w:val="32"/>
        </w:rPr>
        <w:t>根据专精特新中小企业认定标准，按照属地原则，对企业申</w:t>
      </w:r>
      <w:r>
        <w:rPr>
          <w:rFonts w:hint="default" w:ascii="Times New Roman" w:hAnsi="Times New Roman" w:eastAsia="仿宋_GB2312" w:cs="Times New Roman"/>
          <w:color w:val="auto"/>
          <w:sz w:val="32"/>
          <w:szCs w:val="32"/>
          <w:lang w:val="en-US" w:eastAsia="zh-CN"/>
        </w:rPr>
        <w:t>请材料</w:t>
      </w:r>
      <w:r>
        <w:rPr>
          <w:rFonts w:hint="default" w:ascii="Times New Roman" w:hAnsi="Times New Roman" w:eastAsia="仿宋_GB2312" w:cs="Times New Roman"/>
          <w:color w:val="auto"/>
          <w:sz w:val="32"/>
          <w:szCs w:val="32"/>
        </w:rPr>
        <w:t>和相关佐证材料进行初审、实地</w:t>
      </w:r>
      <w:r>
        <w:rPr>
          <w:rFonts w:hint="default" w:ascii="Times New Roman" w:hAnsi="Times New Roman" w:eastAsia="仿宋_GB2312" w:cs="Times New Roman"/>
          <w:color w:val="auto"/>
          <w:sz w:val="32"/>
          <w:szCs w:val="32"/>
          <w:lang w:val="en-US" w:eastAsia="zh-CN"/>
        </w:rPr>
        <w:t>核</w:t>
      </w:r>
      <w:r>
        <w:rPr>
          <w:rFonts w:hint="default" w:ascii="Times New Roman" w:hAnsi="Times New Roman" w:eastAsia="仿宋_GB2312" w:cs="Times New Roman"/>
          <w:color w:val="auto"/>
          <w:sz w:val="32"/>
          <w:szCs w:val="32"/>
        </w:rPr>
        <w:t>查，</w:t>
      </w:r>
      <w:r>
        <w:rPr>
          <w:rFonts w:hint="eastAsia" w:ascii="Times New Roman" w:hAnsi="Times New Roman" w:eastAsia="仿宋_GB2312" w:cs="Times New Roman"/>
          <w:color w:val="auto"/>
          <w:sz w:val="32"/>
          <w:szCs w:val="32"/>
          <w:lang w:eastAsia="zh-CN"/>
        </w:rPr>
        <w:t>择优</w:t>
      </w:r>
      <w:r>
        <w:rPr>
          <w:rFonts w:hint="default" w:ascii="Times New Roman" w:hAnsi="Times New Roman" w:eastAsia="仿宋_GB2312" w:cs="Times New Roman"/>
          <w:color w:val="auto"/>
          <w:sz w:val="32"/>
          <w:szCs w:val="32"/>
        </w:rPr>
        <w:t>向</w:t>
      </w:r>
      <w:r>
        <w:rPr>
          <w:rFonts w:hint="eastAsia" w:ascii="Times New Roman" w:hAnsi="Times New Roman"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工业和信息化</w:t>
      </w:r>
      <w:r>
        <w:rPr>
          <w:rFonts w:hint="eastAsia" w:ascii="Times New Roman" w:hAnsi="Times New Roman" w:eastAsia="仿宋_GB2312" w:cs="Times New Roman"/>
          <w:color w:val="auto"/>
          <w:sz w:val="32"/>
          <w:szCs w:val="32"/>
          <w:lang w:eastAsia="zh-CN"/>
        </w:rPr>
        <w:t>局</w:t>
      </w:r>
      <w:r>
        <w:rPr>
          <w:rFonts w:hint="default" w:ascii="Times New Roman" w:hAnsi="Times New Roman" w:eastAsia="仿宋_GB2312" w:cs="Times New Roman"/>
          <w:color w:val="auto"/>
          <w:sz w:val="32"/>
          <w:szCs w:val="32"/>
        </w:rPr>
        <w:t>推荐，同时完成线上提交工作。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eastAsia="zh-CN"/>
        </w:rPr>
        <w:t>（三）市级审核。市工业和信息化局组织对各县（市、区）上报材料进行审核，根据审核情况择优向省工业和信息化厅推荐。</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lang w:val="en-US" w:eastAsia="zh-CN"/>
        </w:rPr>
        <w:t>四、</w:t>
      </w:r>
      <w:r>
        <w:rPr>
          <w:rFonts w:hint="default" w:ascii="Times New Roman" w:hAnsi="Times New Roman" w:eastAsia="黑体" w:cs="Times New Roman"/>
          <w:color w:val="auto"/>
          <w:sz w:val="32"/>
          <w:szCs w:val="32"/>
        </w:rPr>
        <w:t>复核工作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auto"/>
          <w:kern w:val="2"/>
          <w:sz w:val="32"/>
          <w:szCs w:val="32"/>
          <w:lang w:val="en-US" w:eastAsia="zh-CN" w:bidi="ar"/>
        </w:rPr>
      </w:pPr>
      <w:r>
        <w:rPr>
          <w:rFonts w:hint="default" w:ascii="Times New Roman" w:hAnsi="Times New Roman" w:eastAsia="仿宋_GB2312" w:cs="Times New Roman"/>
          <w:color w:val="auto"/>
          <w:kern w:val="2"/>
          <w:sz w:val="32"/>
          <w:szCs w:val="32"/>
          <w:lang w:val="en-US" w:eastAsia="zh-CN" w:bidi="ar"/>
        </w:rPr>
        <w:t>按《</w:t>
      </w:r>
      <w:r>
        <w:rPr>
          <w:rFonts w:hint="eastAsia" w:ascii="Times New Roman" w:hAnsi="Times New Roman" w:eastAsia="仿宋_GB2312" w:cs="Times New Roman"/>
          <w:color w:val="auto"/>
          <w:kern w:val="2"/>
          <w:sz w:val="32"/>
          <w:szCs w:val="32"/>
          <w:lang w:val="en-US" w:eastAsia="zh-CN" w:bidi="ar"/>
        </w:rPr>
        <w:t>实施细则</w:t>
      </w:r>
      <w:r>
        <w:rPr>
          <w:rFonts w:hint="default" w:ascii="Times New Roman" w:hAnsi="Times New Roman" w:eastAsia="仿宋_GB2312" w:cs="Times New Roman"/>
          <w:color w:val="auto"/>
          <w:kern w:val="2"/>
          <w:sz w:val="32"/>
          <w:szCs w:val="32"/>
          <w:lang w:val="en-US" w:eastAsia="zh-CN" w:bidi="ar"/>
        </w:rPr>
        <w:t>》要求，</w:t>
      </w:r>
      <w:r>
        <w:rPr>
          <w:rFonts w:hint="default" w:ascii="Times New Roman" w:hAnsi="Times New Roman" w:eastAsia="仿宋_GB2312" w:cs="Times New Roman"/>
          <w:color w:val="auto"/>
          <w:sz w:val="32"/>
          <w:szCs w:val="32"/>
          <w:lang w:eastAsia="zh-CN"/>
        </w:rPr>
        <w:t>我省</w:t>
      </w: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rPr>
        <w:t>年认定的</w:t>
      </w:r>
      <w:r>
        <w:rPr>
          <w:rFonts w:hint="default" w:ascii="Times New Roman" w:hAnsi="Times New Roman" w:eastAsia="仿宋_GB2312" w:cs="Times New Roman"/>
          <w:color w:val="auto"/>
          <w:sz w:val="32"/>
          <w:szCs w:val="32"/>
          <w:lang w:eastAsia="zh-CN"/>
        </w:rPr>
        <w:t>河南省</w:t>
      </w:r>
      <w:r>
        <w:rPr>
          <w:rFonts w:hint="default" w:ascii="Times New Roman" w:hAnsi="Times New Roman" w:eastAsia="仿宋_GB2312" w:cs="Times New Roman"/>
          <w:color w:val="auto"/>
          <w:sz w:val="32"/>
          <w:szCs w:val="32"/>
        </w:rPr>
        <w:t>专精特新中小企业</w:t>
      </w:r>
      <w:r>
        <w:rPr>
          <w:rFonts w:hint="default" w:ascii="Times New Roman" w:hAnsi="Times New Roman" w:eastAsia="仿宋_GB2312" w:cs="Times New Roman"/>
          <w:color w:val="auto"/>
          <w:sz w:val="32"/>
          <w:szCs w:val="32"/>
          <w:lang w:eastAsia="zh-CN"/>
        </w:rPr>
        <w:t>（已被认定为专精特新“小巨人”企业的除外）</w:t>
      </w:r>
      <w:r>
        <w:rPr>
          <w:rFonts w:hint="eastAsia" w:ascii="Times New Roman" w:hAnsi="Times New Roman" w:eastAsia="仿宋_GB2312" w:cs="Times New Roman"/>
          <w:color w:val="auto"/>
          <w:sz w:val="32"/>
          <w:szCs w:val="32"/>
          <w:lang w:val="en-US" w:eastAsia="zh-CN"/>
        </w:rPr>
        <w:t>且未参加上半年复核的，</w:t>
      </w:r>
      <w:r>
        <w:rPr>
          <w:rFonts w:hint="default" w:ascii="Times New Roman" w:hAnsi="Times New Roman" w:eastAsia="仿宋_GB2312" w:cs="Times New Roman"/>
          <w:color w:val="auto"/>
          <w:sz w:val="32"/>
          <w:szCs w:val="32"/>
          <w:lang w:eastAsia="zh-CN"/>
        </w:rPr>
        <w:t>需</w:t>
      </w:r>
      <w:r>
        <w:rPr>
          <w:rFonts w:hint="default" w:ascii="Times New Roman" w:hAnsi="Times New Roman" w:eastAsia="仿宋_GB2312" w:cs="Times New Roman"/>
          <w:color w:val="auto"/>
          <w:sz w:val="32"/>
          <w:szCs w:val="32"/>
        </w:rPr>
        <w:t>按照</w:t>
      </w:r>
      <w:r>
        <w:rPr>
          <w:rFonts w:hint="default" w:ascii="Times New Roman" w:hAnsi="Times New Roman" w:eastAsia="仿宋_GB2312" w:cs="Times New Roman"/>
          <w:color w:val="auto"/>
          <w:sz w:val="32"/>
          <w:szCs w:val="32"/>
          <w:lang w:eastAsia="zh-CN"/>
        </w:rPr>
        <w:t>上述第一、二、三项要求及程序</w:t>
      </w:r>
      <w:r>
        <w:rPr>
          <w:rFonts w:hint="default" w:ascii="Times New Roman" w:hAnsi="Times New Roman" w:eastAsia="仿宋_GB2312" w:cs="Times New Roman"/>
          <w:color w:val="auto"/>
          <w:sz w:val="32"/>
          <w:szCs w:val="32"/>
        </w:rPr>
        <w:t>自愿申请完成复核。未申请和未通过复核的企业，</w:t>
      </w:r>
      <w:r>
        <w:rPr>
          <w:rFonts w:hint="default" w:ascii="Times New Roman" w:hAnsi="Times New Roman" w:eastAsia="仿宋_GB2312" w:cs="Times New Roman"/>
          <w:color w:val="auto"/>
          <w:sz w:val="32"/>
          <w:szCs w:val="32"/>
          <w:lang w:eastAsia="zh-CN"/>
        </w:rPr>
        <w:t>到期后</w:t>
      </w:r>
      <w:r>
        <w:rPr>
          <w:rFonts w:hint="default" w:ascii="Times New Roman" w:hAnsi="Times New Roman" w:eastAsia="仿宋_GB2312" w:cs="Times New Roman"/>
          <w:color w:val="auto"/>
          <w:sz w:val="32"/>
          <w:szCs w:val="32"/>
        </w:rPr>
        <w:t>相应称号自动</w:t>
      </w:r>
      <w:r>
        <w:rPr>
          <w:rFonts w:hint="default" w:ascii="Times New Roman" w:hAnsi="Times New Roman" w:eastAsia="仿宋_GB2312" w:cs="Times New Roman"/>
          <w:color w:val="auto"/>
          <w:kern w:val="2"/>
          <w:sz w:val="32"/>
          <w:szCs w:val="32"/>
          <w:lang w:val="en-US" w:eastAsia="zh-CN" w:bidi="ar"/>
        </w:rPr>
        <w:t>失效。为加强政策衔接，在正式复核通过名单印发前，原专精特新中小企业称号依然有效。</w:t>
      </w:r>
      <w:r>
        <w:rPr>
          <w:rFonts w:hint="eastAsia" w:ascii="Times New Roman" w:hAnsi="Times New Roman" w:eastAsia="仿宋_GB2312" w:cs="Times New Roman"/>
          <w:color w:val="auto"/>
          <w:kern w:val="2"/>
          <w:sz w:val="32"/>
          <w:szCs w:val="32"/>
          <w:lang w:val="en-US" w:eastAsia="zh-CN" w:bidi="ar"/>
        </w:rPr>
        <w:t xml:space="preserve">未通过工业和信息化部复核的第二批专精特新“小巨人”企业，纳入本次省级专精特新中小企业认定评审工作，无需提供材料，仍使用复核时相关数据，符合认定标准的，与本批次专精特新中小企业名单一并公布。   </w:t>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lang w:val="en-US" w:eastAsia="zh-CN"/>
        </w:rPr>
        <w:t>五</w:t>
      </w:r>
      <w:r>
        <w:rPr>
          <w:rFonts w:hint="default" w:ascii="Times New Roman" w:hAnsi="Times New Roman" w:eastAsia="黑体" w:cs="Times New Roman"/>
          <w:color w:val="auto"/>
          <w:sz w:val="32"/>
          <w:szCs w:val="32"/>
        </w:rPr>
        <w:t>、工作要求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（一）请</w:t>
      </w:r>
      <w:r>
        <w:rPr>
          <w:rFonts w:hint="default" w:ascii="Times New Roman" w:hAnsi="Times New Roman" w:eastAsia="仿宋_GB2312" w:cs="Times New Roman"/>
          <w:color w:val="auto"/>
          <w:sz w:val="32"/>
          <w:szCs w:val="32"/>
          <w:lang w:val="en-US" w:eastAsia="zh-CN"/>
        </w:rPr>
        <w:t>各</w:t>
      </w:r>
      <w:r>
        <w:rPr>
          <w:rFonts w:hint="eastAsia" w:ascii="Times New Roman" w:hAnsi="Times New Roman" w:eastAsia="仿宋_GB2312" w:cs="Times New Roman"/>
          <w:color w:val="auto"/>
          <w:sz w:val="32"/>
          <w:szCs w:val="32"/>
          <w:lang w:val="en-US" w:eastAsia="zh-CN"/>
        </w:rPr>
        <w:t>地</w:t>
      </w:r>
      <w:r>
        <w:rPr>
          <w:rFonts w:hint="default" w:ascii="Times New Roman" w:hAnsi="Times New Roman" w:eastAsia="仿宋_GB2312" w:cs="Times New Roman"/>
          <w:color w:val="auto"/>
          <w:sz w:val="32"/>
          <w:szCs w:val="32"/>
          <w:lang w:val="en-US" w:eastAsia="zh-CN"/>
        </w:rPr>
        <w:t>工业和信息化主管部门</w:t>
      </w:r>
      <w:r>
        <w:rPr>
          <w:rFonts w:hint="default" w:ascii="Times New Roman" w:hAnsi="Times New Roman" w:eastAsia="仿宋_GB2312" w:cs="Times New Roman"/>
          <w:color w:val="auto"/>
          <w:sz w:val="32"/>
          <w:szCs w:val="32"/>
        </w:rPr>
        <w:t>高度重视，切实加强组织协调，加大宣贯力度，做好答疑解读，确保企业了解掌握申报要求，广泛动员符合条件的企业申报。</w:t>
      </w:r>
    </w:p>
    <w:p>
      <w:pPr>
        <w:pStyle w:val="2"/>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color w:val="auto"/>
          <w:lang w:val="en-US" w:eastAsia="zh-CN"/>
        </w:rPr>
      </w:pPr>
      <w:r>
        <w:rPr>
          <w:rFonts w:hint="default" w:ascii="Times New Roman" w:hAnsi="Times New Roman" w:eastAsia="仿宋_GB2312" w:cs="Times New Roman"/>
          <w:color w:val="auto"/>
          <w:sz w:val="32"/>
          <w:szCs w:val="32"/>
        </w:rPr>
        <w:t>（二）各</w:t>
      </w:r>
      <w:r>
        <w:rPr>
          <w:rFonts w:hint="default" w:ascii="Times New Roman" w:hAnsi="Times New Roman" w:eastAsia="仿宋_GB2312" w:cs="Times New Roman"/>
          <w:color w:val="auto"/>
          <w:sz w:val="32"/>
          <w:szCs w:val="32"/>
          <w:lang w:val="en-US" w:eastAsia="zh-CN"/>
        </w:rPr>
        <w:t>地</w:t>
      </w:r>
      <w:r>
        <w:rPr>
          <w:rFonts w:hint="default" w:ascii="Times New Roman" w:hAnsi="Times New Roman" w:eastAsia="仿宋_GB2312" w:cs="Times New Roman"/>
          <w:color w:val="auto"/>
          <w:kern w:val="2"/>
          <w:sz w:val="32"/>
          <w:szCs w:val="32"/>
          <w:lang w:val="en-US" w:eastAsia="zh-CN" w:bidi="ar"/>
        </w:rPr>
        <w:t>工业和信息化主管部门负责指导企业严谨、规范整理申报材料，</w:t>
      </w:r>
      <w:r>
        <w:rPr>
          <w:rFonts w:hint="default" w:ascii="Times New Roman" w:hAnsi="Times New Roman" w:eastAsia="仿宋_GB2312" w:cs="Times New Roman"/>
          <w:color w:val="auto"/>
          <w:sz w:val="32"/>
          <w:szCs w:val="32"/>
        </w:rPr>
        <w:t>落实好初审责任，</w:t>
      </w:r>
      <w:r>
        <w:rPr>
          <w:rFonts w:hint="default" w:ascii="Times New Roman" w:hAnsi="Times New Roman" w:eastAsia="仿宋_GB2312" w:cs="Times New Roman"/>
          <w:color w:val="auto"/>
          <w:kern w:val="2"/>
          <w:sz w:val="32"/>
          <w:szCs w:val="32"/>
          <w:lang w:val="en-US" w:eastAsia="zh-CN" w:bidi="ar"/>
        </w:rPr>
        <w:t>对企业提供的佐证材料进行核实，把好材料真实性审核关口</w:t>
      </w:r>
      <w:r>
        <w:rPr>
          <w:rFonts w:hint="eastAsia" w:eastAsia="仿宋_GB2312" w:cs="Times New Roman"/>
          <w:color w:val="auto"/>
          <w:kern w:val="2"/>
          <w:sz w:val="32"/>
          <w:szCs w:val="32"/>
          <w:lang w:val="en-US" w:eastAsia="zh-CN" w:bidi="ar"/>
        </w:rPr>
        <w:t>。</w:t>
      </w:r>
      <w:r>
        <w:rPr>
          <w:rFonts w:hint="eastAsia" w:eastAsia="仿宋_GB2312" w:cs="Times New Roman"/>
          <w:color w:val="auto"/>
          <w:sz w:val="32"/>
          <w:szCs w:val="32"/>
          <w:lang w:val="en-US" w:eastAsia="zh-CN"/>
        </w:rPr>
        <w:t>请各单位严格按照《实施细则》要求，确保推荐企业符合认定标准，聚焦专精特新“小巨人”企业培育工作，优先推荐符合产业导向、重点产业链要求的企业</w:t>
      </w:r>
      <w:r>
        <w:rPr>
          <w:rFonts w:hint="default" w:ascii="Times New Roman" w:hAnsi="Times New Roman" w:eastAsia="仿宋_GB2312" w:cs="Times New Roman"/>
          <w:color w:val="auto"/>
          <w:kern w:val="2"/>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三</w:t>
      </w:r>
      <w:r>
        <w:rPr>
          <w:rFonts w:hint="default" w:ascii="Times New Roman" w:hAnsi="Times New Roman" w:eastAsia="仿宋_GB2312" w:cs="Times New Roman"/>
          <w:color w:val="auto"/>
          <w:sz w:val="32"/>
          <w:szCs w:val="32"/>
        </w:rPr>
        <w:t>）请各</w:t>
      </w:r>
      <w:r>
        <w:rPr>
          <w:rFonts w:hint="default" w:ascii="Times New Roman" w:hAnsi="Times New Roman" w:eastAsia="仿宋_GB2312" w:cs="Times New Roman"/>
          <w:color w:val="auto"/>
          <w:sz w:val="32"/>
          <w:szCs w:val="32"/>
          <w:lang w:val="en-US" w:eastAsia="zh-CN"/>
        </w:rPr>
        <w:t>地</w:t>
      </w:r>
      <w:r>
        <w:rPr>
          <w:rFonts w:hint="default" w:ascii="Times New Roman" w:hAnsi="Times New Roman" w:eastAsia="仿宋_GB2312" w:cs="Times New Roman"/>
          <w:color w:val="auto"/>
          <w:kern w:val="2"/>
          <w:sz w:val="32"/>
          <w:szCs w:val="32"/>
          <w:lang w:val="en-US" w:eastAsia="zh-CN" w:bidi="ar"/>
        </w:rPr>
        <w:t>工业和信息化主管部门</w:t>
      </w:r>
      <w:r>
        <w:rPr>
          <w:rFonts w:hint="default" w:ascii="Times New Roman" w:hAnsi="Times New Roman" w:eastAsia="仿宋_GB2312" w:cs="Times New Roman"/>
          <w:color w:val="auto"/>
          <w:sz w:val="32"/>
          <w:szCs w:val="32"/>
        </w:rPr>
        <w:t>于</w:t>
      </w:r>
      <w:r>
        <w:rPr>
          <w:rFonts w:hint="eastAsia" w:ascii="Times New Roman" w:hAnsi="Times New Roman" w:eastAsia="仿宋_GB2312" w:cs="Times New Roman"/>
          <w:color w:val="auto"/>
          <w:sz w:val="32"/>
          <w:szCs w:val="32"/>
          <w:lang w:val="en-US" w:eastAsia="zh-CN"/>
        </w:rPr>
        <w:t>12</w:t>
      </w:r>
      <w:r>
        <w:rPr>
          <w:rFonts w:hint="default" w:ascii="Times New Roman" w:hAnsi="Times New Roman" w:eastAsia="仿宋_GB2312" w:cs="Times New Roman"/>
          <w:color w:val="auto"/>
          <w:sz w:val="32"/>
          <w:szCs w:val="32"/>
        </w:rPr>
        <w:t>月</w:t>
      </w:r>
      <w:r>
        <w:rPr>
          <w:rFonts w:hint="eastAsia"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rPr>
        <w:t>日前完成申报初审和</w:t>
      </w:r>
      <w:r>
        <w:rPr>
          <w:rFonts w:hint="default" w:ascii="Times New Roman" w:hAnsi="Times New Roman" w:eastAsia="仿宋_GB2312" w:cs="Times New Roman"/>
          <w:color w:val="auto"/>
          <w:sz w:val="32"/>
          <w:szCs w:val="32"/>
          <w:lang w:val="en-US" w:eastAsia="zh-CN"/>
        </w:rPr>
        <w:t>推荐</w:t>
      </w:r>
      <w:r>
        <w:rPr>
          <w:rFonts w:hint="default" w:ascii="Times New Roman" w:hAnsi="Times New Roman" w:eastAsia="仿宋_GB2312" w:cs="Times New Roman"/>
          <w:color w:val="auto"/>
          <w:sz w:val="32"/>
          <w:szCs w:val="32"/>
        </w:rPr>
        <w:t>工作，将</w:t>
      </w:r>
      <w:r>
        <w:rPr>
          <w:rFonts w:hint="default" w:ascii="Times New Roman" w:hAnsi="Times New Roman" w:eastAsia="仿宋_GB2312" w:cs="Times New Roman"/>
          <w:color w:val="auto"/>
          <w:kern w:val="2"/>
          <w:sz w:val="32"/>
          <w:szCs w:val="32"/>
          <w:lang w:val="en-US" w:eastAsia="zh-CN" w:bidi="ar"/>
        </w:rPr>
        <w:t>企业申报材料纸质件（附件2</w:t>
      </w:r>
      <w:r>
        <w:rPr>
          <w:rFonts w:hint="eastAsia" w:ascii="Times New Roman" w:hAnsi="Times New Roman" w:eastAsia="仿宋_GB2312" w:cs="Times New Roman"/>
          <w:color w:val="auto"/>
          <w:kern w:val="2"/>
          <w:sz w:val="32"/>
          <w:szCs w:val="32"/>
          <w:lang w:val="en-US" w:eastAsia="zh-CN" w:bidi="ar"/>
        </w:rPr>
        <w:t>一式</w:t>
      </w:r>
      <w:r>
        <w:rPr>
          <w:rFonts w:hint="default" w:ascii="Times New Roman" w:hAnsi="Times New Roman" w:eastAsia="仿宋_GB2312" w:cs="Times New Roman"/>
          <w:color w:val="auto"/>
          <w:kern w:val="2"/>
          <w:sz w:val="32"/>
          <w:szCs w:val="32"/>
          <w:lang w:val="en-US" w:eastAsia="zh-CN" w:bidi="ar"/>
        </w:rPr>
        <w:t>2份；PDF格式电子版由各地汇总后</w:t>
      </w:r>
      <w:r>
        <w:rPr>
          <w:rFonts w:hint="eastAsia" w:ascii="Times New Roman" w:hAnsi="Times New Roman" w:eastAsia="仿宋_GB2312" w:cs="Times New Roman"/>
          <w:color w:val="auto"/>
          <w:kern w:val="2"/>
          <w:sz w:val="32"/>
          <w:szCs w:val="32"/>
          <w:lang w:val="en-US" w:eastAsia="zh-CN" w:bidi="ar"/>
        </w:rPr>
        <w:t>统一拷贝上报</w:t>
      </w:r>
      <w:r>
        <w:rPr>
          <w:rFonts w:hint="default" w:ascii="Times New Roman" w:hAnsi="Times New Roman" w:eastAsia="仿宋_GB2312" w:cs="Times New Roman"/>
          <w:color w:val="auto"/>
          <w:kern w:val="2"/>
          <w:sz w:val="32"/>
          <w:szCs w:val="32"/>
          <w:lang w:val="en-US" w:eastAsia="zh-CN" w:bidi="ar"/>
        </w:rPr>
        <w:t>）、推荐汇总表（含可编辑电子版）、主管部门导出的《</w:t>
      </w:r>
      <w:r>
        <w:rPr>
          <w:rFonts w:hint="default" w:ascii="Times New Roman" w:hAnsi="Times New Roman" w:eastAsia="仿宋_GB2312" w:cs="Times New Roman"/>
          <w:color w:val="auto"/>
          <w:sz w:val="32"/>
          <w:szCs w:val="32"/>
          <w:lang w:eastAsia="zh-CN"/>
        </w:rPr>
        <w:t>河南省</w:t>
      </w:r>
      <w:r>
        <w:rPr>
          <w:rFonts w:hint="default" w:ascii="Times New Roman" w:hAnsi="Times New Roman" w:eastAsia="仿宋_GB2312" w:cs="Times New Roman"/>
          <w:color w:val="auto"/>
          <w:sz w:val="32"/>
          <w:szCs w:val="32"/>
        </w:rPr>
        <w:t>专精特新中小企业申请表</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kern w:val="2"/>
          <w:sz w:val="32"/>
          <w:szCs w:val="32"/>
          <w:lang w:val="en-US" w:eastAsia="zh-CN" w:bidi="ar"/>
        </w:rPr>
        <w:t>（含可编辑电子版）报送至</w:t>
      </w:r>
      <w:r>
        <w:rPr>
          <w:rFonts w:hint="eastAsia" w:ascii="Times New Roman" w:hAnsi="Times New Roman" w:eastAsia="仿宋_GB2312" w:cs="Times New Roman"/>
          <w:color w:val="auto"/>
          <w:kern w:val="2"/>
          <w:sz w:val="32"/>
          <w:szCs w:val="32"/>
          <w:lang w:val="en-US" w:eastAsia="zh-CN" w:bidi="ar"/>
        </w:rPr>
        <w:t>市</w:t>
      </w:r>
      <w:r>
        <w:rPr>
          <w:rFonts w:hint="default" w:ascii="Times New Roman" w:hAnsi="Times New Roman" w:eastAsia="仿宋_GB2312" w:cs="Times New Roman"/>
          <w:color w:val="auto"/>
          <w:kern w:val="2"/>
          <w:sz w:val="32"/>
          <w:szCs w:val="32"/>
          <w:lang w:val="en-US" w:eastAsia="zh-CN" w:bidi="ar"/>
        </w:rPr>
        <w:t>工业和信息化</w:t>
      </w:r>
      <w:r>
        <w:rPr>
          <w:rFonts w:hint="eastAsia" w:ascii="Times New Roman" w:hAnsi="Times New Roman" w:eastAsia="仿宋_GB2312" w:cs="Times New Roman"/>
          <w:color w:val="auto"/>
          <w:kern w:val="2"/>
          <w:sz w:val="32"/>
          <w:szCs w:val="32"/>
          <w:lang w:val="en-US" w:eastAsia="zh-CN" w:bidi="ar"/>
        </w:rPr>
        <w:t>局</w:t>
      </w:r>
      <w:r>
        <w:rPr>
          <w:rFonts w:hint="default" w:ascii="Times New Roman" w:hAnsi="Times New Roman" w:eastAsia="仿宋_GB2312" w:cs="Times New Roman"/>
          <w:color w:val="auto"/>
          <w:kern w:val="2"/>
          <w:sz w:val="32"/>
          <w:szCs w:val="32"/>
          <w:lang w:val="en-US" w:eastAsia="zh-CN" w:bidi="ar"/>
        </w:rPr>
        <w:t>（中小企业</w:t>
      </w:r>
      <w:r>
        <w:rPr>
          <w:rFonts w:hint="eastAsia" w:ascii="Times New Roman" w:hAnsi="Times New Roman" w:eastAsia="仿宋_GB2312" w:cs="Times New Roman"/>
          <w:color w:val="auto"/>
          <w:kern w:val="2"/>
          <w:sz w:val="32"/>
          <w:szCs w:val="32"/>
          <w:lang w:val="en-US" w:eastAsia="zh-CN" w:bidi="ar"/>
        </w:rPr>
        <w:t>服务办公室</w:t>
      </w:r>
      <w:r>
        <w:rPr>
          <w:rFonts w:hint="default" w:ascii="Times New Roman" w:hAnsi="Times New Roman" w:eastAsia="仿宋_GB2312" w:cs="Times New Roman"/>
          <w:color w:val="auto"/>
          <w:kern w:val="2"/>
          <w:sz w:val="32"/>
          <w:szCs w:val="32"/>
          <w:lang w:val="en-US" w:eastAsia="zh-CN" w:bidi="ar"/>
        </w:rPr>
        <w:t>），所有材料需加盖公章。逾</w:t>
      </w:r>
      <w:r>
        <w:rPr>
          <w:rFonts w:hint="default" w:ascii="Times New Roman" w:hAnsi="Times New Roman" w:eastAsia="仿宋_GB2312" w:cs="Times New Roman"/>
          <w:color w:val="auto"/>
          <w:sz w:val="32"/>
          <w:szCs w:val="32"/>
          <w:lang w:val="en-US" w:eastAsia="zh-CN"/>
        </w:rPr>
        <w:t>期一律不予受理。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default" w:ascii="Times New Roman" w:hAnsi="Times New Roman" w:eastAsia="仿宋_GB2312" w:cs="Times New Roman"/>
          <w:color w:val="auto"/>
          <w:kern w:val="2"/>
          <w:sz w:val="32"/>
          <w:szCs w:val="32"/>
          <w:lang w:val="en-US" w:eastAsia="zh-CN" w:bidi="ar"/>
        </w:rPr>
      </w:pPr>
      <w:r>
        <w:rPr>
          <w:rFonts w:hint="default" w:ascii="Times New Roman" w:hAnsi="Times New Roman" w:eastAsia="仿宋_GB2312" w:cs="Times New Roman"/>
          <w:color w:val="auto"/>
          <w:sz w:val="32"/>
          <w:szCs w:val="32"/>
          <w:lang w:val="en-US" w:eastAsia="zh-CN"/>
        </w:rPr>
        <w:t>（四）</w:t>
      </w:r>
      <w:r>
        <w:rPr>
          <w:rFonts w:hint="default" w:ascii="Times New Roman" w:hAnsi="Times New Roman" w:eastAsia="仿宋_GB2312" w:cs="Times New Roman"/>
          <w:color w:val="auto"/>
          <w:kern w:val="2"/>
          <w:sz w:val="32"/>
          <w:szCs w:val="32"/>
          <w:lang w:val="en-US" w:eastAsia="zh-CN" w:bidi="ar"/>
        </w:rPr>
        <w:t>省级专精特新中小企业认定和复核工作均不收取任何费用。企业只需如实填报，并提供资料即可。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附件：</w:t>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HYPERLINK "http://www.lnqypt.cn/zxqypt-bucket/jeditor/fujian1_1675322729789.doc" \o "附件1.doc"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eastAsia="zh-CN"/>
        </w:rPr>
        <w:t>河南省</w:t>
      </w:r>
      <w:r>
        <w:rPr>
          <w:rFonts w:hint="default" w:ascii="Times New Roman" w:hAnsi="Times New Roman" w:eastAsia="仿宋_GB2312" w:cs="Times New Roman"/>
          <w:color w:val="auto"/>
          <w:sz w:val="32"/>
          <w:szCs w:val="32"/>
        </w:rPr>
        <w:t>专精特新中小企业申请表</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color w:val="auto"/>
          <w:sz w:val="32"/>
          <w:szCs w:val="32"/>
          <w:lang w:val="en-US" w:eastAsia="zh-CN"/>
        </w:rPr>
        <w:t>(系统导出打印)</w:t>
      </w:r>
    </w:p>
    <w:p>
      <w:pPr>
        <w:keepNext w:val="0"/>
        <w:keepLines w:val="0"/>
        <w:pageBreakBefore w:val="0"/>
        <w:widowControl w:val="0"/>
        <w:kinsoku/>
        <w:wordWrap/>
        <w:overflowPunct/>
        <w:topLinePunct w:val="0"/>
        <w:autoSpaceDE/>
        <w:autoSpaceDN/>
        <w:bidi w:val="0"/>
        <w:adjustRightInd/>
        <w:snapToGrid/>
        <w:spacing w:line="580" w:lineRule="exact"/>
        <w:ind w:firstLine="1600" w:firstLineChars="5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HYPERLINK "http://www.lnqypt.cn/zxqypt-bucket/jeditor/fujian2_1675324353235.doc" \o "附件2.doc"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2.2023年度河南省专精特新中小企业申报材料汇编</w:t>
      </w:r>
      <w:r>
        <w:rPr>
          <w:rFonts w:hint="default" w:ascii="Times New Roman" w:hAnsi="Times New Roman" w:eastAsia="仿宋_GB2312" w:cs="Times New Roman"/>
          <w:color w:val="auto"/>
          <w:sz w:val="32"/>
          <w:szCs w:val="32"/>
        </w:rPr>
        <w:fldChar w:fldCharType="end"/>
      </w:r>
    </w:p>
    <w:p>
      <w:pPr>
        <w:keepNext w:val="0"/>
        <w:keepLines w:val="0"/>
        <w:pageBreakBefore w:val="0"/>
        <w:widowControl w:val="0"/>
        <w:kinsoku/>
        <w:wordWrap/>
        <w:overflowPunct/>
        <w:topLinePunct w:val="0"/>
        <w:autoSpaceDE/>
        <w:autoSpaceDN/>
        <w:bidi w:val="0"/>
        <w:adjustRightInd/>
        <w:snapToGrid/>
        <w:spacing w:line="580" w:lineRule="exact"/>
        <w:ind w:firstLine="1600" w:firstLineChars="5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HYPERLINK "http://www.lnqypt.cn/zxqypt-bucket/jeditor/fujian7_1675322859773.doc" \o "附件7.doc" </w:instrText>
      </w:r>
      <w:r>
        <w:rPr>
          <w:rFonts w:hint="default" w:ascii="Times New Roman" w:hAnsi="Times New Roman" w:eastAsia="仿宋_GB2312" w:cs="Times New Roman"/>
          <w:color w:val="auto"/>
          <w:sz w:val="32"/>
          <w:szCs w:val="32"/>
        </w:rPr>
        <w:fldChar w:fldCharType="separate"/>
      </w:r>
      <w:r>
        <w:rPr>
          <w:rFonts w:hint="eastAsia"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.2023年度</w:t>
      </w:r>
      <w:r>
        <w:rPr>
          <w:rFonts w:hint="default" w:ascii="Times New Roman" w:hAnsi="Times New Roman" w:eastAsia="仿宋_GB2312" w:cs="Times New Roman"/>
          <w:color w:val="auto"/>
          <w:sz w:val="32"/>
          <w:szCs w:val="32"/>
          <w:lang w:val="en-US" w:eastAsia="zh-CN"/>
        </w:rPr>
        <w:t>河南省</w:t>
      </w:r>
      <w:r>
        <w:rPr>
          <w:rFonts w:hint="default" w:ascii="Times New Roman" w:hAnsi="Times New Roman" w:eastAsia="仿宋_GB2312" w:cs="Times New Roman"/>
          <w:color w:val="auto"/>
          <w:sz w:val="32"/>
          <w:szCs w:val="32"/>
        </w:rPr>
        <w:t>专精特新中小企业推荐汇总表</w:t>
      </w:r>
      <w:r>
        <w:rPr>
          <w:rFonts w:hint="default" w:ascii="Times New Roman" w:hAnsi="Times New Roman" w:eastAsia="仿宋_GB2312" w:cs="Times New Roman"/>
          <w:color w:val="auto"/>
          <w:sz w:val="32"/>
          <w:szCs w:val="32"/>
        </w:rPr>
        <w:fldChar w:fldCharType="end"/>
      </w:r>
    </w:p>
    <w:p>
      <w:pPr>
        <w:pStyle w:val="2"/>
        <w:spacing w:line="580" w:lineRule="exact"/>
        <w:ind w:firstLine="0" w:firstLineChars="0"/>
        <w:jc w:val="center"/>
        <w:rPr>
          <w:rFonts w:hint="default" w:ascii="Times New Roman" w:hAnsi="Times New Roman" w:eastAsia="仿宋_GB2312" w:cs="Times New Roman"/>
          <w:color w:val="auto"/>
          <w:spacing w:val="-11"/>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 xml:space="preserve">      </w:t>
      </w:r>
      <w:r>
        <w:rPr>
          <w:rFonts w:hint="eastAsia"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kern w:val="2"/>
          <w:sz w:val="32"/>
          <w:szCs w:val="32"/>
          <w:lang w:val="en-US" w:eastAsia="zh-CN" w:bidi="ar-SA"/>
        </w:rPr>
        <w:t>2</w:t>
      </w:r>
      <w:r>
        <w:rPr>
          <w:rFonts w:hint="default" w:ascii="Times New Roman" w:hAnsi="Times New Roman" w:eastAsia="仿宋_GB2312" w:cs="Times New Roman"/>
          <w:color w:val="auto"/>
          <w:spacing w:val="-11"/>
          <w:kern w:val="2"/>
          <w:sz w:val="32"/>
          <w:szCs w:val="32"/>
          <w:lang w:val="en-US" w:eastAsia="zh-CN" w:bidi="ar-SA"/>
        </w:rPr>
        <w:t>020年度河南省专精特新中小企业复核推荐汇总表</w:t>
      </w:r>
    </w:p>
    <w:p>
      <w:pPr>
        <w:pStyle w:val="13"/>
        <w:spacing w:line="580" w:lineRule="exact"/>
        <w:ind w:left="0" w:leftChars="0" w:firstLine="1600" w:firstLineChars="500"/>
        <w:jc w:val="both"/>
        <w:rPr>
          <w:rFonts w:hint="default" w:ascii="Times New Roman" w:hAnsi="Times New Roman" w:eastAsia="仿宋_GB2312" w:cs="Times New Roman"/>
          <w:color w:val="auto"/>
          <w:sz w:val="32"/>
          <w:szCs w:val="32"/>
          <w:lang w:val="en-US" w:eastAsia="zh-CN"/>
        </w:rPr>
      </w:pPr>
      <w:r>
        <w:rPr>
          <w:rFonts w:hint="eastAsia" w:cs="Times New Roman"/>
          <w:color w:val="auto"/>
          <w:sz w:val="32"/>
          <w:szCs w:val="32"/>
          <w:lang w:val="en-US" w:eastAsia="zh-CN"/>
        </w:rPr>
        <w:t>5</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i w:val="0"/>
          <w:color w:val="auto"/>
          <w:kern w:val="0"/>
          <w:sz w:val="32"/>
          <w:szCs w:val="32"/>
          <w:u w:val="none"/>
          <w:lang w:val="en-US" w:eastAsia="zh-CN" w:bidi="ar"/>
        </w:rPr>
        <w:t>优质中小企业梯度培育工作联系电话</w:t>
      </w:r>
    </w:p>
    <w:p>
      <w:pPr>
        <w:rPr>
          <w:rFonts w:hint="default"/>
          <w:lang w:val="en-US" w:eastAsia="zh-CN"/>
        </w:rPr>
      </w:pPr>
    </w:p>
    <w:p>
      <w:pPr>
        <w:pStyle w:val="13"/>
        <w:spacing w:line="580" w:lineRule="exact"/>
        <w:ind w:left="0" w:leftChars="0" w:firstLine="0" w:firstLineChars="0"/>
        <w:rPr>
          <w:rFonts w:hint="default" w:ascii="Times New Roman" w:hAnsi="Times New Roman" w:cs="Times New Roman"/>
          <w:color w:val="auto"/>
          <w:sz w:val="32"/>
          <w:szCs w:val="32"/>
          <w:lang w:val="en-US" w:eastAsia="zh-CN"/>
        </w:rPr>
      </w:pPr>
      <w:r>
        <w:rPr>
          <w:rFonts w:hint="default" w:ascii="Times New Roman" w:hAnsi="Times New Roman" w:cs="Times New Roman"/>
          <w:color w:val="auto"/>
          <w:sz w:val="32"/>
          <w:szCs w:val="32"/>
          <w:lang w:val="en-US" w:eastAsia="zh-CN"/>
        </w:rPr>
        <w:t xml:space="preserve">                             </w:t>
      </w:r>
    </w:p>
    <w:p>
      <w:pPr>
        <w:pStyle w:val="13"/>
        <w:spacing w:line="580" w:lineRule="exact"/>
        <w:ind w:left="0" w:leftChars="0" w:firstLine="0" w:firstLineChars="0"/>
        <w:rPr>
          <w:rFonts w:hint="default" w:ascii="Times New Roman" w:hAnsi="Times New Roman" w:cs="Times New Roman"/>
          <w:color w:val="auto"/>
          <w:sz w:val="32"/>
          <w:szCs w:val="32"/>
          <w:lang w:val="en-US" w:eastAsia="zh-CN"/>
        </w:rPr>
      </w:pPr>
    </w:p>
    <w:p>
      <w:pPr>
        <w:pStyle w:val="13"/>
        <w:spacing w:line="580" w:lineRule="exact"/>
        <w:ind w:left="0" w:leftChars="0" w:firstLine="0" w:firstLineChars="0"/>
        <w:jc w:val="right"/>
        <w:rPr>
          <w:rFonts w:hint="default" w:ascii="Times New Roman" w:hAnsi="Times New Roman" w:eastAsia="仿宋_GB2312" w:cs="Times New Roman"/>
          <w:color w:val="auto"/>
          <w:sz w:val="32"/>
          <w:szCs w:val="32"/>
          <w:lang w:val="en-US" w:eastAsia="zh-CN"/>
        </w:rPr>
      </w:pPr>
      <w:r>
        <w:rPr>
          <w:rFonts w:hint="default" w:ascii="Times New Roman" w:hAnsi="Times New Roman" w:cs="Times New Roman"/>
          <w:color w:val="auto"/>
          <w:sz w:val="32"/>
          <w:szCs w:val="32"/>
          <w:lang w:val="en-US" w:eastAsia="zh-CN"/>
        </w:rPr>
        <w:t>2023年</w:t>
      </w:r>
      <w:r>
        <w:rPr>
          <w:rFonts w:hint="eastAsia" w:cs="Times New Roman"/>
          <w:color w:val="auto"/>
          <w:sz w:val="32"/>
          <w:szCs w:val="32"/>
          <w:lang w:val="en-US" w:eastAsia="zh-CN"/>
        </w:rPr>
        <w:t>11</w:t>
      </w:r>
      <w:r>
        <w:rPr>
          <w:rFonts w:hint="default" w:ascii="Times New Roman" w:hAnsi="Times New Roman" w:cs="Times New Roman"/>
          <w:color w:val="auto"/>
          <w:sz w:val="32"/>
          <w:szCs w:val="32"/>
          <w:lang w:val="en-US" w:eastAsia="zh-CN"/>
        </w:rPr>
        <w:t>月</w:t>
      </w:r>
      <w:r>
        <w:rPr>
          <w:rFonts w:hint="eastAsia" w:cs="Times New Roman"/>
          <w:color w:val="auto"/>
          <w:sz w:val="32"/>
          <w:szCs w:val="32"/>
          <w:lang w:val="en-US" w:eastAsia="zh-CN"/>
        </w:rPr>
        <w:t>29</w:t>
      </w:r>
      <w:r>
        <w:rPr>
          <w:rFonts w:hint="default" w:ascii="Times New Roman" w:hAnsi="Times New Roman" w:cs="Times New Roman"/>
          <w:color w:val="auto"/>
          <w:sz w:val="32"/>
          <w:szCs w:val="32"/>
          <w:lang w:val="en-US" w:eastAsia="zh-CN"/>
        </w:rPr>
        <w:t>日</w:t>
      </w:r>
    </w:p>
    <w:p>
      <w:pPr>
        <w:pStyle w:val="13"/>
        <w:rPr>
          <w:rFonts w:hint="default" w:ascii="Times New Roman" w:hAnsi="Times New Roman" w:eastAsia="仿宋_GB2312" w:cs="Times New Roman"/>
          <w:color w:val="auto"/>
          <w:sz w:val="32"/>
          <w:szCs w:val="32"/>
        </w:rPr>
      </w:pPr>
    </w:p>
    <w:p>
      <w:pPr>
        <w:widowControl w:val="0"/>
        <w:spacing w:before="0" w:beforeAutospacing="0" w:after="0" w:afterAutospacing="0" w:line="600" w:lineRule="exact"/>
        <w:jc w:val="both"/>
        <w:rPr>
          <w:rFonts w:ascii="Times New Roman" w:hAnsi="Times New Roman" w:eastAsia="黑体" w:cs="Times New Roman"/>
          <w:color w:val="auto"/>
          <w:kern w:val="0"/>
          <w:sz w:val="32"/>
          <w:szCs w:val="32"/>
          <w:lang w:val="en-US" w:eastAsia="zh-CN" w:bidi="ar-SA"/>
        </w:rPr>
      </w:pPr>
    </w:p>
    <w:p>
      <w:pPr>
        <w:widowControl w:val="0"/>
        <w:spacing w:before="0" w:beforeAutospacing="0" w:after="0" w:afterAutospacing="0" w:line="600" w:lineRule="exact"/>
        <w:jc w:val="both"/>
        <w:rPr>
          <w:rFonts w:ascii="Times New Roman" w:hAnsi="Times New Roman" w:eastAsia="黑体" w:cs="Times New Roman"/>
          <w:color w:val="auto"/>
          <w:kern w:val="0"/>
          <w:sz w:val="32"/>
          <w:szCs w:val="32"/>
          <w:lang w:val="en-US" w:eastAsia="zh-CN" w:bidi="ar-SA"/>
        </w:rPr>
      </w:pPr>
    </w:p>
    <w:p>
      <w:pPr>
        <w:widowControl w:val="0"/>
        <w:spacing w:before="0" w:beforeAutospacing="0" w:after="0" w:afterAutospacing="0" w:line="600" w:lineRule="exact"/>
        <w:jc w:val="both"/>
        <w:rPr>
          <w:rFonts w:ascii="Times New Roman" w:hAnsi="Times New Roman" w:eastAsia="黑体" w:cs="Times New Roman"/>
          <w:color w:val="auto"/>
          <w:kern w:val="0"/>
          <w:sz w:val="32"/>
          <w:szCs w:val="32"/>
          <w:lang w:val="en-US" w:eastAsia="zh-CN" w:bidi="ar-SA"/>
        </w:rPr>
      </w:pPr>
    </w:p>
    <w:p>
      <w:pPr>
        <w:widowControl w:val="0"/>
        <w:spacing w:before="0" w:beforeAutospacing="0" w:after="0" w:afterAutospacing="0" w:line="600" w:lineRule="exact"/>
        <w:jc w:val="both"/>
        <w:rPr>
          <w:rFonts w:ascii="Times New Roman" w:hAnsi="Times New Roman" w:eastAsia="黑体" w:cs="Times New Roman"/>
          <w:color w:val="auto"/>
          <w:kern w:val="0"/>
          <w:sz w:val="32"/>
          <w:szCs w:val="32"/>
          <w:lang w:val="en-US" w:eastAsia="zh-CN" w:bidi="ar-SA"/>
        </w:rPr>
      </w:pPr>
    </w:p>
    <w:p>
      <w:pPr>
        <w:widowControl w:val="0"/>
        <w:spacing w:before="0" w:beforeAutospacing="0" w:after="0" w:afterAutospacing="0" w:line="600" w:lineRule="exact"/>
        <w:jc w:val="both"/>
        <w:rPr>
          <w:rFonts w:ascii="Times New Roman" w:hAnsi="Times New Roman" w:eastAsia="黑体" w:cs="Times New Roman"/>
          <w:color w:val="auto"/>
          <w:kern w:val="0"/>
          <w:sz w:val="32"/>
          <w:szCs w:val="32"/>
          <w:lang w:val="en-US" w:eastAsia="zh-CN" w:bidi="ar-SA"/>
        </w:rPr>
      </w:pPr>
    </w:p>
    <w:p>
      <w:pPr>
        <w:widowControl w:val="0"/>
        <w:spacing w:before="0" w:beforeAutospacing="0" w:after="0" w:afterAutospacing="0" w:line="600" w:lineRule="exact"/>
        <w:jc w:val="both"/>
        <w:rPr>
          <w:rFonts w:ascii="Times New Roman" w:hAnsi="Times New Roman" w:eastAsia="黑体" w:cs="Times New Roman"/>
          <w:color w:val="auto"/>
          <w:kern w:val="0"/>
          <w:sz w:val="32"/>
          <w:szCs w:val="32"/>
          <w:lang w:val="en-US" w:eastAsia="zh-CN" w:bidi="ar-SA"/>
        </w:rPr>
      </w:pPr>
    </w:p>
    <w:p>
      <w:pPr>
        <w:widowControl w:val="0"/>
        <w:spacing w:before="0" w:beforeAutospacing="0" w:after="0" w:afterAutospacing="0" w:line="600" w:lineRule="exact"/>
        <w:jc w:val="both"/>
        <w:rPr>
          <w:rFonts w:ascii="Times New Roman" w:hAnsi="Times New Roman" w:eastAsia="黑体" w:cs="Times New Roman"/>
          <w:color w:val="auto"/>
          <w:kern w:val="0"/>
          <w:sz w:val="32"/>
          <w:szCs w:val="32"/>
          <w:lang w:val="en-US" w:eastAsia="zh-CN" w:bidi="ar-SA"/>
        </w:rPr>
      </w:pPr>
    </w:p>
    <w:p>
      <w:pPr>
        <w:widowControl w:val="0"/>
        <w:spacing w:before="0" w:beforeAutospacing="0" w:after="0" w:afterAutospacing="0" w:line="600" w:lineRule="exact"/>
        <w:jc w:val="both"/>
        <w:rPr>
          <w:rFonts w:ascii="Times New Roman" w:hAnsi="Times New Roman" w:eastAsia="黑体" w:cs="Times New Roman"/>
          <w:color w:val="auto"/>
          <w:kern w:val="0"/>
          <w:sz w:val="32"/>
          <w:szCs w:val="32"/>
          <w:lang w:val="en-US" w:eastAsia="zh-CN" w:bidi="ar-SA"/>
        </w:rPr>
      </w:pPr>
    </w:p>
    <w:p>
      <w:pPr>
        <w:widowControl w:val="0"/>
        <w:spacing w:before="0" w:beforeAutospacing="0" w:after="0" w:afterAutospacing="0" w:line="600" w:lineRule="exact"/>
        <w:jc w:val="both"/>
        <w:rPr>
          <w:rFonts w:ascii="Times New Roman" w:hAnsi="Times New Roman" w:eastAsia="黑体" w:cs="Times New Roman"/>
          <w:color w:val="auto"/>
          <w:kern w:val="0"/>
          <w:sz w:val="32"/>
          <w:szCs w:val="32"/>
          <w:lang w:val="en-US" w:eastAsia="zh-CN" w:bidi="ar-SA"/>
        </w:rPr>
      </w:pPr>
    </w:p>
    <w:p>
      <w:pPr>
        <w:widowControl w:val="0"/>
        <w:spacing w:before="0" w:beforeAutospacing="0" w:after="0" w:afterAutospacing="0" w:line="600" w:lineRule="exact"/>
        <w:jc w:val="both"/>
        <w:rPr>
          <w:rFonts w:ascii="Times New Roman" w:hAnsi="Times New Roman" w:eastAsia="黑体" w:cs="Times New Roman"/>
          <w:color w:val="auto"/>
          <w:kern w:val="0"/>
          <w:sz w:val="32"/>
          <w:szCs w:val="32"/>
          <w:lang w:val="en-US" w:eastAsia="zh-CN" w:bidi="ar-SA"/>
        </w:rPr>
      </w:pPr>
    </w:p>
    <w:p>
      <w:pPr>
        <w:widowControl w:val="0"/>
        <w:spacing w:before="0" w:beforeAutospacing="0" w:after="0" w:afterAutospacing="0" w:line="600" w:lineRule="exact"/>
        <w:jc w:val="both"/>
        <w:rPr>
          <w:rFonts w:ascii="Times New Roman" w:hAnsi="Times New Roman" w:eastAsia="黑体" w:cs="Times New Roman"/>
          <w:color w:val="auto"/>
          <w:kern w:val="0"/>
          <w:sz w:val="32"/>
          <w:szCs w:val="32"/>
          <w:lang w:val="en-US" w:eastAsia="zh-CN" w:bidi="ar-SA"/>
        </w:rPr>
      </w:pPr>
    </w:p>
    <w:p>
      <w:pPr>
        <w:widowControl w:val="0"/>
        <w:spacing w:before="0" w:beforeAutospacing="0" w:after="0" w:afterAutospacing="0" w:line="600" w:lineRule="exact"/>
        <w:jc w:val="both"/>
        <w:rPr>
          <w:rFonts w:ascii="Times New Roman" w:hAnsi="Times New Roman" w:eastAsia="黑体" w:cs="Times New Roman"/>
          <w:color w:val="auto"/>
          <w:kern w:val="0"/>
          <w:sz w:val="32"/>
          <w:szCs w:val="32"/>
          <w:lang w:val="en-US" w:eastAsia="zh-CN" w:bidi="ar-SA"/>
        </w:rPr>
      </w:pPr>
    </w:p>
    <w:p>
      <w:pPr>
        <w:widowControl w:val="0"/>
        <w:spacing w:before="0" w:beforeAutospacing="0" w:after="0" w:afterAutospacing="0" w:line="600" w:lineRule="exact"/>
        <w:jc w:val="both"/>
        <w:rPr>
          <w:rFonts w:ascii="Times New Roman" w:hAnsi="Times New Roman" w:eastAsia="黑体" w:cs="Times New Roman"/>
          <w:color w:val="auto"/>
          <w:kern w:val="0"/>
          <w:sz w:val="32"/>
          <w:szCs w:val="32"/>
          <w:lang w:val="en-US" w:eastAsia="zh-CN" w:bidi="ar-SA"/>
        </w:rPr>
      </w:pPr>
    </w:p>
    <w:p>
      <w:pPr>
        <w:widowControl w:val="0"/>
        <w:spacing w:before="0" w:beforeAutospacing="0" w:after="0" w:afterAutospacing="0" w:line="600" w:lineRule="exact"/>
        <w:jc w:val="both"/>
        <w:rPr>
          <w:rFonts w:ascii="Times New Roman" w:hAnsi="Times New Roman" w:eastAsia="黑体" w:cs="Times New Roman"/>
          <w:color w:val="auto"/>
          <w:kern w:val="0"/>
          <w:sz w:val="32"/>
          <w:szCs w:val="32"/>
          <w:lang w:val="en-US" w:eastAsia="zh-CN" w:bidi="ar-SA"/>
        </w:rPr>
      </w:pPr>
      <w:r>
        <w:rPr>
          <w:rFonts w:ascii="Times New Roman" w:hAnsi="Times New Roman" w:eastAsia="黑体" w:cs="Times New Roman"/>
          <w:color w:val="auto"/>
          <w:kern w:val="0"/>
          <w:sz w:val="32"/>
          <w:szCs w:val="32"/>
          <w:lang w:val="en-US" w:eastAsia="zh-CN" w:bidi="ar-SA"/>
        </w:rPr>
        <w:t>附件1</w:t>
      </w:r>
    </w:p>
    <w:p>
      <w:pPr>
        <w:jc w:val="left"/>
        <w:rPr>
          <w:rFonts w:hint="default" w:ascii="Times New Roman" w:hAnsi="Times New Roman" w:eastAsia="仿宋_GB2312" w:cs="Times New Roman"/>
          <w:b/>
          <w:bCs/>
          <w:color w:val="auto"/>
          <w:sz w:val="36"/>
          <w:szCs w:val="36"/>
          <w:lang w:val="en-US" w:eastAsia="zh-CN"/>
        </w:rPr>
      </w:pPr>
    </w:p>
    <w:p>
      <w:pPr>
        <w:jc w:val="left"/>
        <w:rPr>
          <w:rFonts w:ascii="Times New Roman" w:hAnsi="Times New Roman" w:eastAsia="黑体" w:cs="Times New Roman"/>
          <w:color w:val="auto"/>
          <w:sz w:val="36"/>
          <w:szCs w:val="36"/>
        </w:rPr>
      </w:pPr>
      <w:r>
        <w:rPr>
          <w:rFonts w:hint="default" w:ascii="Times New Roman" w:hAnsi="Times New Roman" w:eastAsia="仿宋_GB2312" w:cs="Times New Roman"/>
          <w:b/>
          <w:bCs/>
          <w:color w:val="auto"/>
          <w:sz w:val="36"/>
          <w:szCs w:val="36"/>
          <w:lang w:val="en-US" w:eastAsia="zh-CN"/>
        </w:rPr>
        <w:t>（注意：本表必须经申报系统导出后打印</w:t>
      </w:r>
      <w:r>
        <w:rPr>
          <w:rFonts w:hint="eastAsia" w:ascii="Times New Roman" w:hAnsi="Times New Roman" w:eastAsia="仿宋_GB2312" w:cs="Times New Roman"/>
          <w:b/>
          <w:bCs/>
          <w:color w:val="auto"/>
          <w:sz w:val="36"/>
          <w:szCs w:val="36"/>
          <w:lang w:val="en-US" w:eastAsia="zh-CN"/>
        </w:rPr>
        <w:t>，内容以导出为准</w:t>
      </w:r>
      <w:r>
        <w:rPr>
          <w:rFonts w:hint="default" w:ascii="Times New Roman" w:hAnsi="Times New Roman" w:eastAsia="仿宋_GB2312" w:cs="Times New Roman"/>
          <w:b/>
          <w:bCs/>
          <w:color w:val="auto"/>
          <w:sz w:val="36"/>
          <w:szCs w:val="36"/>
          <w:lang w:val="en-US" w:eastAsia="zh-CN"/>
        </w:rPr>
        <w:t>）</w:t>
      </w:r>
    </w:p>
    <w:p>
      <w:pPr>
        <w:pStyle w:val="2"/>
        <w:rPr>
          <w:rFonts w:eastAsia="黑体"/>
          <w:color w:val="auto"/>
          <w:sz w:val="32"/>
          <w:szCs w:val="32"/>
        </w:rPr>
      </w:pPr>
    </w:p>
    <w:p>
      <w:pPr>
        <w:snapToGrid w:val="0"/>
        <w:jc w:val="center"/>
        <w:rPr>
          <w:rFonts w:ascii="Times New Roman" w:hAnsi="Times New Roman" w:eastAsia="方正小标宋简体" w:cs="Times New Roman"/>
          <w:color w:val="auto"/>
          <w:sz w:val="52"/>
          <w:szCs w:val="52"/>
        </w:rPr>
      </w:pPr>
    </w:p>
    <w:p>
      <w:pPr>
        <w:snapToGrid w:val="0"/>
        <w:spacing w:line="360" w:lineRule="auto"/>
        <w:jc w:val="center"/>
        <w:rPr>
          <w:rFonts w:hint="default" w:ascii="Times New Roman" w:hAnsi="Times New Roman" w:eastAsia="长城小标宋体" w:cs="Times New Roman"/>
          <w:b/>
          <w:bCs w:val="0"/>
          <w:color w:val="auto"/>
          <w:sz w:val="48"/>
          <w:szCs w:val="48"/>
        </w:rPr>
      </w:pPr>
      <w:r>
        <w:rPr>
          <w:rFonts w:hint="default" w:ascii="Times New Roman" w:hAnsi="Times New Roman" w:eastAsia="长城小标宋体" w:cs="Times New Roman"/>
          <w:b/>
          <w:bCs w:val="0"/>
          <w:color w:val="auto"/>
          <w:sz w:val="48"/>
          <w:szCs w:val="48"/>
          <w:lang w:eastAsia="zh-CN"/>
        </w:rPr>
        <w:t>河南省</w:t>
      </w:r>
      <w:r>
        <w:rPr>
          <w:rFonts w:hint="default" w:ascii="Times New Roman" w:hAnsi="Times New Roman" w:eastAsia="长城小标宋体" w:cs="Times New Roman"/>
          <w:b/>
          <w:bCs w:val="0"/>
          <w:color w:val="auto"/>
          <w:sz w:val="48"/>
          <w:szCs w:val="48"/>
        </w:rPr>
        <w:t>专精特新中小企业</w:t>
      </w:r>
    </w:p>
    <w:p>
      <w:pPr>
        <w:snapToGrid w:val="0"/>
        <w:spacing w:line="480" w:lineRule="auto"/>
        <w:jc w:val="center"/>
        <w:rPr>
          <w:rFonts w:hint="default" w:ascii="Times New Roman" w:hAnsi="Times New Roman" w:eastAsia="长城小标宋体" w:cs="Times New Roman"/>
          <w:b/>
          <w:bCs w:val="0"/>
          <w:color w:val="auto"/>
          <w:sz w:val="48"/>
          <w:szCs w:val="48"/>
        </w:rPr>
      </w:pPr>
      <w:r>
        <w:rPr>
          <w:rFonts w:hint="default" w:ascii="Times New Roman" w:hAnsi="Times New Roman" w:eastAsia="长城小标宋体" w:cs="Times New Roman"/>
          <w:b/>
          <w:bCs w:val="0"/>
          <w:color w:val="auto"/>
          <w:sz w:val="48"/>
          <w:szCs w:val="48"/>
        </w:rPr>
        <w:t>申  请  书</w:t>
      </w:r>
    </w:p>
    <w:p>
      <w:pPr>
        <w:snapToGrid w:val="0"/>
        <w:spacing w:line="480" w:lineRule="auto"/>
        <w:jc w:val="center"/>
        <w:rPr>
          <w:rFonts w:hint="default" w:ascii="Times New Roman" w:hAnsi="Times New Roman" w:cs="Times New Roman"/>
          <w:b/>
          <w:bCs/>
          <w:color w:val="auto"/>
          <w:sz w:val="48"/>
          <w:szCs w:val="48"/>
        </w:rPr>
      </w:pPr>
    </w:p>
    <w:p>
      <w:pPr>
        <w:ind w:firstLine="640" w:firstLineChars="200"/>
        <w:rPr>
          <w:rFonts w:ascii="Times New Roman" w:hAnsi="Times New Roman" w:eastAsia="仿宋_GB2312" w:cs="Times New Roman"/>
          <w:color w:val="auto"/>
          <w:sz w:val="32"/>
          <w:szCs w:val="32"/>
        </w:rPr>
      </w:pPr>
    </w:p>
    <w:p>
      <w:pPr>
        <w:ind w:firstLine="640" w:firstLineChars="200"/>
        <w:rPr>
          <w:rFonts w:ascii="Times New Roman" w:hAnsi="Times New Roman" w:eastAsia="仿宋_GB2312" w:cs="Times New Roman"/>
          <w:color w:val="auto"/>
          <w:sz w:val="32"/>
          <w:szCs w:val="32"/>
        </w:rPr>
      </w:pPr>
    </w:p>
    <w:p>
      <w:pPr>
        <w:tabs>
          <w:tab w:val="left" w:pos="8100"/>
        </w:tabs>
        <w:spacing w:line="720" w:lineRule="auto"/>
        <w:ind w:firstLine="320" w:firstLineChars="100"/>
        <w:rPr>
          <w:rFonts w:hint="eastAsia" w:ascii="Times New Roman" w:hAnsi="Times New Roman" w:eastAsia="楷体_GB2312" w:cs="Times New Roman"/>
          <w:color w:val="auto"/>
          <w:sz w:val="32"/>
          <w:szCs w:val="32"/>
          <w:u w:val="single"/>
        </w:rPr>
      </w:pPr>
      <w:r>
        <w:rPr>
          <w:rFonts w:hint="eastAsia" w:ascii="Times New Roman" w:hAnsi="Times New Roman" w:eastAsia="楷体_GB2312" w:cs="Times New Roman"/>
          <w:color w:val="auto"/>
          <w:sz w:val="32"/>
          <w:szCs w:val="32"/>
        </w:rPr>
        <w:t>企业名称（盖章）</w:t>
      </w:r>
      <w:r>
        <w:rPr>
          <w:rFonts w:hint="eastAsia" w:ascii="Times New Roman" w:hAnsi="Times New Roman" w:eastAsia="楷体_GB2312" w:cs="Times New Roman"/>
          <w:color w:val="auto"/>
          <w:sz w:val="32"/>
          <w:szCs w:val="32"/>
          <w:u w:val="single"/>
        </w:rPr>
        <w:t xml:space="preserve">                           </w:t>
      </w:r>
    </w:p>
    <w:p>
      <w:pPr>
        <w:tabs>
          <w:tab w:val="left" w:pos="8100"/>
        </w:tabs>
        <w:spacing w:line="720" w:lineRule="auto"/>
        <w:ind w:firstLine="320" w:firstLineChars="100"/>
        <w:rPr>
          <w:rFonts w:hint="eastAsia" w:ascii="Times New Roman" w:hAnsi="Times New Roman" w:eastAsia="楷体_GB2312" w:cs="Times New Roman"/>
          <w:color w:val="auto"/>
          <w:sz w:val="32"/>
          <w:szCs w:val="32"/>
        </w:rPr>
      </w:pPr>
      <w:r>
        <w:rPr>
          <w:rFonts w:hint="eastAsia" w:ascii="Times New Roman" w:hAnsi="Times New Roman" w:eastAsia="楷体_GB2312" w:cs="Times New Roman"/>
          <w:color w:val="auto"/>
          <w:sz w:val="32"/>
          <w:szCs w:val="32"/>
        </w:rPr>
        <w:t xml:space="preserve">推荐时间  </w:t>
      </w:r>
      <w:r>
        <w:rPr>
          <w:rFonts w:hint="eastAsia" w:ascii="Times New Roman" w:hAnsi="Times New Roman" w:eastAsia="楷体_GB2312" w:cs="Times New Roman"/>
          <w:color w:val="auto"/>
          <w:sz w:val="32"/>
          <w:szCs w:val="32"/>
          <w:u w:val="single"/>
        </w:rPr>
        <w:t xml:space="preserve">                                 </w:t>
      </w:r>
      <w:r>
        <w:rPr>
          <w:rFonts w:hint="eastAsia" w:ascii="Times New Roman" w:hAnsi="Times New Roman" w:eastAsia="楷体_GB2312" w:cs="Times New Roman"/>
          <w:color w:val="auto"/>
          <w:sz w:val="32"/>
          <w:szCs w:val="32"/>
        </w:rPr>
        <w:t xml:space="preserve">           </w:t>
      </w:r>
    </w:p>
    <w:p>
      <w:pPr>
        <w:tabs>
          <w:tab w:val="left" w:pos="8100"/>
        </w:tabs>
        <w:spacing w:line="720" w:lineRule="auto"/>
        <w:ind w:firstLine="320" w:firstLineChars="100"/>
        <w:rPr>
          <w:rFonts w:hint="eastAsia" w:ascii="Times New Roman" w:hAnsi="Times New Roman" w:eastAsia="楷体_GB2312" w:cs="Times New Roman"/>
          <w:color w:val="auto"/>
          <w:sz w:val="32"/>
          <w:szCs w:val="32"/>
        </w:rPr>
      </w:pPr>
      <w:r>
        <w:rPr>
          <w:rFonts w:hint="eastAsia" w:ascii="Times New Roman" w:hAnsi="Times New Roman" w:eastAsia="楷体_GB2312" w:cs="Times New Roman"/>
          <w:color w:val="auto"/>
          <w:sz w:val="32"/>
          <w:szCs w:val="32"/>
        </w:rPr>
        <w:t xml:space="preserve">所处省份  </w:t>
      </w:r>
      <w:r>
        <w:rPr>
          <w:rFonts w:hint="eastAsia" w:ascii="Times New Roman" w:hAnsi="Times New Roman" w:eastAsia="楷体_GB2312" w:cs="Times New Roman"/>
          <w:color w:val="auto"/>
          <w:sz w:val="32"/>
          <w:szCs w:val="32"/>
          <w:u w:val="single"/>
        </w:rPr>
        <w:t xml:space="preserve">                                 </w:t>
      </w:r>
      <w:r>
        <w:rPr>
          <w:rFonts w:hint="eastAsia" w:ascii="Times New Roman" w:hAnsi="Times New Roman" w:eastAsia="楷体_GB2312" w:cs="Times New Roman"/>
          <w:color w:val="auto"/>
          <w:sz w:val="32"/>
          <w:szCs w:val="32"/>
        </w:rPr>
        <w:t xml:space="preserve"> </w:t>
      </w:r>
    </w:p>
    <w:p>
      <w:pPr>
        <w:tabs>
          <w:tab w:val="left" w:pos="8100"/>
        </w:tabs>
        <w:spacing w:line="720" w:lineRule="auto"/>
        <w:ind w:firstLine="320" w:firstLineChars="100"/>
        <w:rPr>
          <w:rFonts w:ascii="Times New Roman" w:hAnsi="Times New Roman" w:eastAsia="楷体_GB2312" w:cs="Times New Roman"/>
          <w:color w:val="auto"/>
          <w:sz w:val="32"/>
          <w:szCs w:val="32"/>
        </w:rPr>
      </w:pPr>
      <w:r>
        <w:rPr>
          <w:rFonts w:ascii="Times New Roman" w:hAnsi="Times New Roman" w:eastAsia="楷体_GB2312" w:cs="Times New Roman"/>
          <w:color w:val="auto"/>
          <w:sz w:val="32"/>
          <w:szCs w:val="32"/>
        </w:rPr>
        <w:t xml:space="preserve">          </w:t>
      </w:r>
    </w:p>
    <w:p>
      <w:pPr>
        <w:tabs>
          <w:tab w:val="left" w:pos="8100"/>
        </w:tabs>
        <w:spacing w:line="720" w:lineRule="auto"/>
        <w:ind w:firstLine="320" w:firstLineChars="100"/>
        <w:rPr>
          <w:rFonts w:ascii="Times New Roman" w:hAnsi="Times New Roman" w:eastAsia="楷体_GB2312" w:cs="Times New Roman"/>
          <w:color w:val="auto"/>
          <w:sz w:val="32"/>
          <w:szCs w:val="32"/>
        </w:rPr>
      </w:pPr>
      <w:r>
        <w:rPr>
          <w:rFonts w:ascii="Times New Roman" w:hAnsi="Times New Roman" w:eastAsia="楷体_GB2312" w:cs="Times New Roman"/>
          <w:color w:val="auto"/>
          <w:sz w:val="32"/>
          <w:szCs w:val="32"/>
        </w:rPr>
        <w:t xml:space="preserve">      </w:t>
      </w:r>
    </w:p>
    <w:p>
      <w:pPr>
        <w:pStyle w:val="2"/>
        <w:rPr>
          <w:rFonts w:eastAsia="楷体_GB2312"/>
          <w:color w:val="auto"/>
          <w:sz w:val="32"/>
          <w:szCs w:val="32"/>
        </w:rPr>
      </w:pPr>
    </w:p>
    <w:p>
      <w:pPr>
        <w:pStyle w:val="7"/>
        <w:rPr>
          <w:rFonts w:ascii="Times New Roman" w:hAnsi="Times New Roman" w:cs="Times New Roman"/>
          <w:color w:val="auto"/>
        </w:rPr>
      </w:pPr>
    </w:p>
    <w:tbl>
      <w:tblPr>
        <w:tblStyle w:val="9"/>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478"/>
        <w:gridCol w:w="233"/>
        <w:gridCol w:w="327"/>
        <w:gridCol w:w="45"/>
        <w:gridCol w:w="782"/>
        <w:gridCol w:w="886"/>
        <w:gridCol w:w="318"/>
        <w:gridCol w:w="862"/>
        <w:gridCol w:w="801"/>
        <w:gridCol w:w="165"/>
        <w:gridCol w:w="872"/>
        <w:gridCol w:w="619"/>
        <w:gridCol w:w="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9071" w:type="dxa"/>
            <w:gridSpan w:val="14"/>
            <w:noWrap w:val="0"/>
            <w:vAlign w:val="center"/>
          </w:tcPr>
          <w:p>
            <w:pPr>
              <w:keepNext w:val="0"/>
              <w:keepLines w:val="0"/>
              <w:suppressLineNumbers w:val="0"/>
              <w:spacing w:before="0" w:beforeAutospacing="0" w:after="0" w:afterAutospacing="0"/>
              <w:ind w:left="0" w:right="0" w:firstLine="640" w:firstLineChars="200"/>
              <w:jc w:val="center"/>
              <w:rPr>
                <w:rFonts w:hint="default" w:ascii="Times New Roman" w:hAnsi="Times New Roman" w:eastAsia="宋体" w:cs="Times New Roman"/>
                <w:b/>
                <w:color w:val="auto"/>
                <w:kern w:val="0"/>
                <w:szCs w:val="21"/>
              </w:rPr>
            </w:pPr>
            <w:r>
              <w:rPr>
                <w:rFonts w:hint="default" w:ascii="Times New Roman" w:hAnsi="Times New Roman" w:eastAsia="仿宋_GB2312" w:cs="Times New Roman"/>
                <w:color w:val="auto"/>
                <w:sz w:val="32"/>
                <w:szCs w:val="32"/>
              </w:rPr>
              <w:br w:type="page"/>
            </w:r>
            <w:r>
              <w:rPr>
                <w:rFonts w:hint="default" w:ascii="Times New Roman" w:hAnsi="Times New Roman" w:eastAsia="宋体" w:cs="Times New Roman"/>
                <w:b/>
                <w:color w:val="auto"/>
                <w:kern w:val="0"/>
                <w:sz w:val="24"/>
              </w:rPr>
              <w:t>一、企业</w:t>
            </w:r>
            <w:r>
              <w:rPr>
                <w:rFonts w:hint="default" w:ascii="Times New Roman" w:hAnsi="Times New Roman" w:eastAsia="宋体" w:cs="Times New Roman"/>
                <w:b/>
                <w:color w:val="auto"/>
                <w:sz w:val="24"/>
              </w:rPr>
              <w:t>基本</w:t>
            </w:r>
            <w:r>
              <w:rPr>
                <w:rFonts w:hint="default" w:ascii="Times New Roman" w:hAnsi="Times New Roman" w:eastAsia="宋体" w:cs="Times New Roman"/>
                <w:b/>
                <w:color w:val="auto"/>
                <w:kern w:val="0"/>
                <w:sz w:val="24"/>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2200" w:type="dxa"/>
            <w:gridSpan w:val="2"/>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黑体" w:cs="Times New Roman"/>
                <w:color w:val="auto"/>
                <w:kern w:val="0"/>
                <w:szCs w:val="21"/>
              </w:rPr>
            </w:pPr>
            <w:r>
              <w:rPr>
                <w:rFonts w:hint="default" w:ascii="Times New Roman" w:hAnsi="Times New Roman" w:eastAsia="黑体" w:cs="Times New Roman"/>
                <w:color w:val="auto"/>
                <w:kern w:val="0"/>
                <w:szCs w:val="21"/>
              </w:rPr>
              <w:t>企业名称</w:t>
            </w:r>
          </w:p>
        </w:tc>
        <w:tc>
          <w:tcPr>
            <w:tcW w:w="6871" w:type="dxa"/>
            <w:gridSpan w:val="12"/>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2200" w:type="dxa"/>
            <w:gridSpan w:val="2"/>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黑体" w:cs="Times New Roman"/>
                <w:color w:val="auto"/>
                <w:kern w:val="0"/>
                <w:szCs w:val="21"/>
              </w:rPr>
            </w:pPr>
            <w:r>
              <w:rPr>
                <w:rFonts w:hint="default" w:ascii="Times New Roman" w:hAnsi="Times New Roman" w:eastAsia="黑体" w:cs="Times New Roman"/>
                <w:color w:val="auto"/>
                <w:kern w:val="0"/>
                <w:szCs w:val="21"/>
              </w:rPr>
              <w:t>企业注册地</w:t>
            </w:r>
          </w:p>
        </w:tc>
        <w:tc>
          <w:tcPr>
            <w:tcW w:w="6871" w:type="dxa"/>
            <w:gridSpan w:val="12"/>
            <w:noWrap w:val="0"/>
            <w:vAlign w:val="center"/>
          </w:tcPr>
          <w:p>
            <w:pPr>
              <w:keepNext w:val="0"/>
              <w:keepLines w:val="0"/>
              <w:widowControl/>
              <w:suppressLineNumbers w:val="0"/>
              <w:spacing w:before="0" w:beforeAutospacing="0" w:after="0" w:afterAutospacing="0"/>
              <w:ind w:left="0" w:right="0"/>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u w:val="single"/>
              </w:rPr>
              <w:t xml:space="preserve">             </w:t>
            </w:r>
            <w:r>
              <w:rPr>
                <w:rFonts w:hint="default" w:ascii="Times New Roman" w:hAnsi="Times New Roman" w:eastAsia="宋体" w:cs="Times New Roman"/>
                <w:color w:val="auto"/>
                <w:kern w:val="0"/>
                <w:szCs w:val="21"/>
              </w:rPr>
              <w:t>省</w:t>
            </w:r>
            <w:r>
              <w:rPr>
                <w:rFonts w:hint="default" w:ascii="Times New Roman" w:hAnsi="Times New Roman" w:eastAsia="宋体" w:cs="Times New Roman"/>
                <w:color w:val="auto"/>
                <w:kern w:val="0"/>
                <w:szCs w:val="21"/>
                <w:u w:val="single"/>
              </w:rPr>
              <w:t xml:space="preserve">              </w:t>
            </w:r>
            <w:r>
              <w:rPr>
                <w:rFonts w:hint="default" w:ascii="Times New Roman" w:hAnsi="Times New Roman" w:eastAsia="宋体" w:cs="Times New Roman"/>
                <w:color w:val="auto"/>
                <w:kern w:val="0"/>
                <w:szCs w:val="21"/>
              </w:rPr>
              <w:t>市（区）</w:t>
            </w:r>
            <w:r>
              <w:rPr>
                <w:rFonts w:hint="default" w:ascii="Times New Roman" w:hAnsi="Times New Roman" w:eastAsia="宋体" w:cs="Times New Roman"/>
                <w:color w:val="auto"/>
                <w:kern w:val="0"/>
                <w:szCs w:val="21"/>
                <w:u w:val="single"/>
              </w:rPr>
              <w:t xml:space="preserve">              </w:t>
            </w:r>
            <w:r>
              <w:rPr>
                <w:rFonts w:hint="default" w:ascii="Times New Roman" w:hAnsi="Times New Roman" w:eastAsia="宋体" w:cs="Times New Roman"/>
                <w:color w:val="auto"/>
                <w:kern w:val="0"/>
                <w:szCs w:val="21"/>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2200" w:type="dxa"/>
            <w:gridSpan w:val="2"/>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黑体" w:cs="Times New Roman"/>
                <w:color w:val="auto"/>
                <w:kern w:val="0"/>
                <w:szCs w:val="21"/>
              </w:rPr>
            </w:pPr>
            <w:r>
              <w:rPr>
                <w:rFonts w:hint="default" w:ascii="Times New Roman" w:hAnsi="Times New Roman" w:eastAsia="黑体" w:cs="Times New Roman"/>
                <w:color w:val="auto"/>
                <w:kern w:val="0"/>
                <w:szCs w:val="21"/>
              </w:rPr>
              <w:t>通讯地址</w:t>
            </w:r>
          </w:p>
        </w:tc>
        <w:tc>
          <w:tcPr>
            <w:tcW w:w="4254" w:type="dxa"/>
            <w:gridSpan w:val="8"/>
            <w:noWrap w:val="0"/>
            <w:vAlign w:val="center"/>
          </w:tcPr>
          <w:p>
            <w:pPr>
              <w:keepNext w:val="0"/>
              <w:keepLines w:val="0"/>
              <w:widowControl/>
              <w:suppressLineNumbers w:val="0"/>
              <w:spacing w:before="0" w:beforeAutospacing="0" w:after="0" w:afterAutospacing="0"/>
              <w:ind w:left="0" w:right="0"/>
              <w:rPr>
                <w:rFonts w:hint="default" w:ascii="Times New Roman" w:hAnsi="Times New Roman" w:eastAsia="宋体" w:cs="Times New Roman"/>
                <w:color w:val="auto"/>
                <w:kern w:val="0"/>
                <w:szCs w:val="21"/>
              </w:rPr>
            </w:pPr>
          </w:p>
        </w:tc>
        <w:tc>
          <w:tcPr>
            <w:tcW w:w="1037" w:type="dxa"/>
            <w:gridSpan w:val="2"/>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auto"/>
                <w:kern w:val="0"/>
                <w:szCs w:val="21"/>
              </w:rPr>
            </w:pPr>
            <w:r>
              <w:rPr>
                <w:rFonts w:hint="default" w:ascii="Times New Roman" w:hAnsi="Times New Roman" w:eastAsia="黑体" w:cs="Times New Roman"/>
                <w:color w:val="auto"/>
                <w:kern w:val="0"/>
                <w:szCs w:val="21"/>
              </w:rPr>
              <w:t>邮   编</w:t>
            </w:r>
          </w:p>
        </w:tc>
        <w:tc>
          <w:tcPr>
            <w:tcW w:w="1580" w:type="dxa"/>
            <w:gridSpan w:val="2"/>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2200" w:type="dxa"/>
            <w:gridSpan w:val="2"/>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黑体" w:cs="Times New Roman"/>
                <w:color w:val="auto"/>
                <w:kern w:val="0"/>
                <w:szCs w:val="21"/>
              </w:rPr>
            </w:pPr>
            <w:r>
              <w:rPr>
                <w:rFonts w:hint="default" w:ascii="Times New Roman" w:hAnsi="Times New Roman" w:eastAsia="黑体" w:cs="Times New Roman"/>
                <w:color w:val="auto"/>
                <w:kern w:val="0"/>
                <w:szCs w:val="21"/>
              </w:rPr>
              <w:t>法定代表人</w:t>
            </w:r>
          </w:p>
        </w:tc>
        <w:tc>
          <w:tcPr>
            <w:tcW w:w="1387" w:type="dxa"/>
            <w:gridSpan w:val="4"/>
            <w:noWrap w:val="0"/>
            <w:vAlign w:val="center"/>
          </w:tcPr>
          <w:p>
            <w:pPr>
              <w:keepNext w:val="0"/>
              <w:keepLines w:val="0"/>
              <w:widowControl/>
              <w:suppressLineNumbers w:val="0"/>
              <w:spacing w:before="0" w:beforeAutospacing="0" w:after="0" w:afterAutospacing="0"/>
              <w:ind w:left="0" w:right="0"/>
              <w:rPr>
                <w:rFonts w:hint="default" w:ascii="Times New Roman" w:hAnsi="Times New Roman" w:eastAsia="宋体" w:cs="Times New Roman"/>
                <w:color w:val="auto"/>
                <w:kern w:val="0"/>
                <w:szCs w:val="21"/>
              </w:rPr>
            </w:pPr>
          </w:p>
        </w:tc>
        <w:tc>
          <w:tcPr>
            <w:tcW w:w="886" w:type="dxa"/>
            <w:noWrap w:val="0"/>
            <w:vAlign w:val="center"/>
          </w:tcPr>
          <w:p>
            <w:pPr>
              <w:keepNext w:val="0"/>
              <w:keepLines w:val="0"/>
              <w:widowControl/>
              <w:suppressLineNumbers w:val="0"/>
              <w:spacing w:before="0" w:beforeAutospacing="0" w:after="0" w:afterAutospacing="0"/>
              <w:ind w:left="0" w:right="0"/>
              <w:jc w:val="distribute"/>
              <w:rPr>
                <w:rFonts w:hint="default" w:ascii="Times New Roman" w:hAnsi="Times New Roman" w:eastAsia="黑体" w:cs="Times New Roman"/>
                <w:color w:val="auto"/>
                <w:kern w:val="0"/>
                <w:szCs w:val="21"/>
              </w:rPr>
            </w:pPr>
            <w:r>
              <w:rPr>
                <w:rFonts w:hint="default" w:ascii="Times New Roman" w:hAnsi="Times New Roman" w:eastAsia="黑体" w:cs="Times New Roman"/>
                <w:color w:val="auto"/>
                <w:kern w:val="0"/>
                <w:szCs w:val="21"/>
              </w:rPr>
              <w:t>电话</w:t>
            </w:r>
          </w:p>
        </w:tc>
        <w:tc>
          <w:tcPr>
            <w:tcW w:w="1981" w:type="dxa"/>
            <w:gridSpan w:val="3"/>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黑体" w:cs="Times New Roman"/>
                <w:color w:val="auto"/>
                <w:kern w:val="0"/>
                <w:szCs w:val="21"/>
              </w:rPr>
            </w:pPr>
          </w:p>
        </w:tc>
        <w:tc>
          <w:tcPr>
            <w:tcW w:w="1037" w:type="dxa"/>
            <w:gridSpan w:val="2"/>
            <w:noWrap w:val="0"/>
            <w:vAlign w:val="center"/>
          </w:tcPr>
          <w:p>
            <w:pPr>
              <w:keepNext w:val="0"/>
              <w:keepLines w:val="0"/>
              <w:widowControl/>
              <w:suppressLineNumbers w:val="0"/>
              <w:spacing w:before="0" w:beforeAutospacing="0" w:after="0" w:afterAutospacing="0"/>
              <w:ind w:left="0" w:right="0"/>
              <w:jc w:val="distribute"/>
              <w:rPr>
                <w:rFonts w:hint="default" w:ascii="Times New Roman" w:hAnsi="Times New Roman" w:eastAsia="黑体" w:cs="Times New Roman"/>
                <w:color w:val="auto"/>
                <w:kern w:val="0"/>
                <w:szCs w:val="21"/>
              </w:rPr>
            </w:pPr>
            <w:r>
              <w:rPr>
                <w:rFonts w:hint="default" w:ascii="Times New Roman" w:hAnsi="Times New Roman" w:eastAsia="黑体" w:cs="Times New Roman"/>
                <w:color w:val="auto"/>
                <w:kern w:val="0"/>
                <w:szCs w:val="21"/>
              </w:rPr>
              <w:t>手机</w:t>
            </w:r>
          </w:p>
        </w:tc>
        <w:tc>
          <w:tcPr>
            <w:tcW w:w="1580" w:type="dxa"/>
            <w:gridSpan w:val="2"/>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黑体" w:cs="Times New Roman"/>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2200" w:type="dxa"/>
            <w:gridSpan w:val="2"/>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黑体" w:cs="Times New Roman"/>
                <w:color w:val="auto"/>
                <w:kern w:val="0"/>
                <w:szCs w:val="21"/>
              </w:rPr>
            </w:pPr>
            <w:r>
              <w:rPr>
                <w:rFonts w:hint="default" w:ascii="Times New Roman" w:hAnsi="Times New Roman" w:eastAsia="黑体" w:cs="Times New Roman"/>
                <w:color w:val="auto"/>
                <w:kern w:val="0"/>
                <w:szCs w:val="21"/>
              </w:rPr>
              <w:t>联系人</w:t>
            </w:r>
          </w:p>
        </w:tc>
        <w:tc>
          <w:tcPr>
            <w:tcW w:w="1387" w:type="dxa"/>
            <w:gridSpan w:val="4"/>
            <w:noWrap w:val="0"/>
            <w:vAlign w:val="center"/>
          </w:tcPr>
          <w:p>
            <w:pPr>
              <w:keepNext w:val="0"/>
              <w:keepLines w:val="0"/>
              <w:widowControl/>
              <w:suppressLineNumbers w:val="0"/>
              <w:spacing w:before="0" w:beforeAutospacing="0" w:after="0" w:afterAutospacing="0"/>
              <w:ind w:left="0" w:right="0"/>
              <w:rPr>
                <w:rFonts w:hint="default" w:ascii="Times New Roman" w:hAnsi="Times New Roman" w:eastAsia="宋体" w:cs="Times New Roman"/>
                <w:color w:val="auto"/>
                <w:kern w:val="0"/>
                <w:szCs w:val="21"/>
              </w:rPr>
            </w:pPr>
          </w:p>
        </w:tc>
        <w:tc>
          <w:tcPr>
            <w:tcW w:w="886" w:type="dxa"/>
            <w:noWrap w:val="0"/>
            <w:vAlign w:val="center"/>
          </w:tcPr>
          <w:p>
            <w:pPr>
              <w:keepNext w:val="0"/>
              <w:keepLines w:val="0"/>
              <w:widowControl/>
              <w:suppressLineNumbers w:val="0"/>
              <w:spacing w:before="0" w:beforeAutospacing="0" w:after="0" w:afterAutospacing="0"/>
              <w:ind w:left="0" w:right="0"/>
              <w:jc w:val="distribute"/>
              <w:rPr>
                <w:rFonts w:hint="default" w:ascii="Times New Roman" w:hAnsi="Times New Roman" w:eastAsia="黑体" w:cs="Times New Roman"/>
                <w:color w:val="auto"/>
                <w:kern w:val="0"/>
                <w:szCs w:val="21"/>
              </w:rPr>
            </w:pPr>
            <w:r>
              <w:rPr>
                <w:rFonts w:hint="default" w:ascii="Times New Roman" w:hAnsi="Times New Roman" w:eastAsia="黑体" w:cs="Times New Roman"/>
                <w:color w:val="auto"/>
                <w:kern w:val="0"/>
                <w:szCs w:val="21"/>
              </w:rPr>
              <w:t>电话</w:t>
            </w:r>
          </w:p>
        </w:tc>
        <w:tc>
          <w:tcPr>
            <w:tcW w:w="1981" w:type="dxa"/>
            <w:gridSpan w:val="3"/>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黑体" w:cs="Times New Roman"/>
                <w:color w:val="auto"/>
                <w:kern w:val="0"/>
                <w:szCs w:val="21"/>
              </w:rPr>
            </w:pPr>
          </w:p>
        </w:tc>
        <w:tc>
          <w:tcPr>
            <w:tcW w:w="1037" w:type="dxa"/>
            <w:gridSpan w:val="2"/>
            <w:noWrap w:val="0"/>
            <w:vAlign w:val="center"/>
          </w:tcPr>
          <w:p>
            <w:pPr>
              <w:keepNext w:val="0"/>
              <w:keepLines w:val="0"/>
              <w:widowControl/>
              <w:suppressLineNumbers w:val="0"/>
              <w:spacing w:before="0" w:beforeAutospacing="0" w:after="0" w:afterAutospacing="0"/>
              <w:ind w:left="0" w:right="0"/>
              <w:jc w:val="distribute"/>
              <w:rPr>
                <w:rFonts w:hint="default" w:ascii="Times New Roman" w:hAnsi="Times New Roman" w:eastAsia="黑体" w:cs="Times New Roman"/>
                <w:color w:val="auto"/>
                <w:kern w:val="0"/>
                <w:szCs w:val="21"/>
              </w:rPr>
            </w:pPr>
            <w:r>
              <w:rPr>
                <w:rFonts w:hint="default" w:ascii="Times New Roman" w:hAnsi="Times New Roman" w:eastAsia="黑体" w:cs="Times New Roman"/>
                <w:color w:val="auto"/>
                <w:kern w:val="0"/>
                <w:szCs w:val="21"/>
              </w:rPr>
              <w:t>手机</w:t>
            </w:r>
          </w:p>
        </w:tc>
        <w:tc>
          <w:tcPr>
            <w:tcW w:w="1580" w:type="dxa"/>
            <w:gridSpan w:val="2"/>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黑体" w:cs="Times New Roman"/>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2200" w:type="dxa"/>
            <w:gridSpan w:val="2"/>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黑体" w:cs="Times New Roman"/>
                <w:color w:val="auto"/>
                <w:kern w:val="0"/>
                <w:szCs w:val="21"/>
              </w:rPr>
            </w:pPr>
            <w:r>
              <w:rPr>
                <w:rFonts w:hint="default" w:ascii="Times New Roman" w:hAnsi="Times New Roman" w:eastAsia="黑体" w:cs="Times New Roman"/>
                <w:color w:val="auto"/>
                <w:szCs w:val="21"/>
              </w:rPr>
              <w:t>传真</w:t>
            </w:r>
          </w:p>
        </w:tc>
        <w:tc>
          <w:tcPr>
            <w:tcW w:w="1387" w:type="dxa"/>
            <w:gridSpan w:val="4"/>
            <w:noWrap w:val="0"/>
            <w:vAlign w:val="center"/>
          </w:tcPr>
          <w:p>
            <w:pPr>
              <w:keepNext w:val="0"/>
              <w:keepLines w:val="0"/>
              <w:widowControl/>
              <w:suppressLineNumbers w:val="0"/>
              <w:spacing w:before="0" w:beforeAutospacing="0" w:after="0" w:afterAutospacing="0"/>
              <w:ind w:left="0" w:right="0"/>
              <w:rPr>
                <w:rFonts w:hint="default" w:ascii="Times New Roman" w:hAnsi="Times New Roman" w:eastAsia="宋体" w:cs="Times New Roman"/>
                <w:color w:val="auto"/>
                <w:kern w:val="0"/>
                <w:szCs w:val="21"/>
              </w:rPr>
            </w:pPr>
          </w:p>
        </w:tc>
        <w:tc>
          <w:tcPr>
            <w:tcW w:w="886" w:type="dxa"/>
            <w:noWrap w:val="0"/>
            <w:vAlign w:val="center"/>
          </w:tcPr>
          <w:p>
            <w:pPr>
              <w:keepNext w:val="0"/>
              <w:keepLines w:val="0"/>
              <w:widowControl/>
              <w:suppressLineNumbers w:val="0"/>
              <w:spacing w:before="0" w:beforeAutospacing="0" w:after="0" w:afterAutospacing="0"/>
              <w:ind w:left="0" w:right="0"/>
              <w:jc w:val="distribute"/>
              <w:rPr>
                <w:rFonts w:hint="default" w:ascii="Times New Roman" w:hAnsi="Times New Roman" w:eastAsia="黑体" w:cs="Times New Roman"/>
                <w:color w:val="auto"/>
                <w:kern w:val="0"/>
                <w:szCs w:val="21"/>
              </w:rPr>
            </w:pPr>
            <w:r>
              <w:rPr>
                <w:rFonts w:hint="default" w:ascii="Times New Roman" w:hAnsi="Times New Roman" w:eastAsia="黑体" w:cs="Times New Roman"/>
                <w:color w:val="auto"/>
                <w:kern w:val="0"/>
                <w:szCs w:val="21"/>
              </w:rPr>
              <w:t>E-mail</w:t>
            </w:r>
          </w:p>
        </w:tc>
        <w:tc>
          <w:tcPr>
            <w:tcW w:w="4598" w:type="dxa"/>
            <w:gridSpan w:val="7"/>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黑体" w:cs="Times New Roman"/>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2200" w:type="dxa"/>
            <w:gridSpan w:val="2"/>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黑体" w:cs="Times New Roman"/>
                <w:color w:val="auto"/>
                <w:kern w:val="0"/>
                <w:szCs w:val="21"/>
              </w:rPr>
            </w:pPr>
            <w:r>
              <w:rPr>
                <w:rFonts w:hint="default" w:ascii="Times New Roman" w:hAnsi="Times New Roman" w:eastAsia="黑体" w:cs="Times New Roman"/>
                <w:color w:val="auto"/>
                <w:kern w:val="0"/>
                <w:szCs w:val="21"/>
              </w:rPr>
              <w:t>注册时间</w:t>
            </w:r>
          </w:p>
        </w:tc>
        <w:tc>
          <w:tcPr>
            <w:tcW w:w="2273" w:type="dxa"/>
            <w:gridSpan w:val="5"/>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黑体" w:cs="Times New Roman"/>
                <w:color w:val="auto"/>
                <w:kern w:val="0"/>
                <w:szCs w:val="21"/>
              </w:rPr>
            </w:pPr>
          </w:p>
        </w:tc>
        <w:tc>
          <w:tcPr>
            <w:tcW w:w="1981" w:type="dxa"/>
            <w:gridSpan w:val="3"/>
            <w:noWrap w:val="0"/>
            <w:vAlign w:val="center"/>
          </w:tcPr>
          <w:p>
            <w:pPr>
              <w:keepNext w:val="0"/>
              <w:keepLines w:val="0"/>
              <w:widowControl/>
              <w:suppressLineNumbers w:val="0"/>
              <w:spacing w:before="0" w:beforeAutospacing="0" w:after="0" w:afterAutospacing="0"/>
              <w:ind w:left="0" w:right="0"/>
              <w:jc w:val="distribute"/>
              <w:rPr>
                <w:rFonts w:hint="default" w:ascii="Times New Roman" w:hAnsi="Times New Roman" w:eastAsia="黑体" w:cs="Times New Roman"/>
                <w:color w:val="auto"/>
                <w:kern w:val="0"/>
                <w:szCs w:val="21"/>
              </w:rPr>
            </w:pPr>
            <w:r>
              <w:rPr>
                <w:rFonts w:hint="default" w:ascii="Times New Roman" w:hAnsi="Times New Roman" w:eastAsia="黑体" w:cs="Times New Roman"/>
                <w:color w:val="auto"/>
                <w:kern w:val="0"/>
                <w:szCs w:val="21"/>
              </w:rPr>
              <w:t>注册资本（万元）</w:t>
            </w:r>
          </w:p>
        </w:tc>
        <w:tc>
          <w:tcPr>
            <w:tcW w:w="2617" w:type="dxa"/>
            <w:gridSpan w:val="4"/>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黑体" w:cs="Times New Roman"/>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jc w:val="center"/>
        </w:trPr>
        <w:tc>
          <w:tcPr>
            <w:tcW w:w="2200" w:type="dxa"/>
            <w:gridSpan w:val="2"/>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黑体" w:cs="Times New Roman"/>
                <w:color w:val="auto"/>
                <w:kern w:val="0"/>
                <w:szCs w:val="21"/>
              </w:rPr>
            </w:pPr>
            <w:r>
              <w:rPr>
                <w:rFonts w:hint="default" w:ascii="Times New Roman" w:hAnsi="Times New Roman" w:eastAsia="黑体" w:cs="Times New Roman"/>
                <w:color w:val="auto"/>
                <w:kern w:val="0"/>
                <w:szCs w:val="21"/>
              </w:rPr>
              <w:t>统一社会信用代码</w:t>
            </w:r>
          </w:p>
        </w:tc>
        <w:tc>
          <w:tcPr>
            <w:tcW w:w="6871" w:type="dxa"/>
            <w:gridSpan w:val="12"/>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jc w:val="center"/>
        </w:trPr>
        <w:tc>
          <w:tcPr>
            <w:tcW w:w="4473" w:type="dxa"/>
            <w:gridSpan w:val="7"/>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黑体" w:cs="Times New Roman"/>
                <w:color w:val="auto"/>
                <w:kern w:val="0"/>
                <w:szCs w:val="21"/>
              </w:rPr>
            </w:pPr>
            <w:r>
              <w:rPr>
                <w:rFonts w:hint="default" w:ascii="Times New Roman" w:hAnsi="Times New Roman" w:eastAsia="黑体" w:cs="Times New Roman"/>
                <w:color w:val="auto"/>
              </w:rPr>
              <w:t>根据《中小企业划型标准规定》（工信部联企业〔2011〕300号），企业规模属于</w:t>
            </w:r>
          </w:p>
        </w:tc>
        <w:tc>
          <w:tcPr>
            <w:tcW w:w="4598" w:type="dxa"/>
            <w:gridSpan w:val="7"/>
            <w:noWrap w:val="0"/>
            <w:vAlign w:val="center"/>
          </w:tcPr>
          <w:p>
            <w:pPr>
              <w:keepNext w:val="0"/>
              <w:keepLines w:val="0"/>
              <w:widowControl/>
              <w:suppressLineNumbers w:val="0"/>
              <w:spacing w:before="0" w:beforeAutospacing="0" w:after="0" w:afterAutospacing="0"/>
              <w:ind w:left="0" w:right="0"/>
              <w:rPr>
                <w:rFonts w:hint="default" w:ascii="Times New Roman" w:hAnsi="Times New Roman" w:eastAsia="楷体_GB2312" w:cs="Times New Roman"/>
                <w:color w:val="auto"/>
                <w:sz w:val="24"/>
              </w:rPr>
            </w:pPr>
            <w:r>
              <w:rPr>
                <w:rFonts w:hint="default" w:ascii="Times New Roman" w:hAnsi="Times New Roman" w:eastAsia="宋体" w:cs="Times New Roman"/>
                <w:color w:val="auto"/>
                <w:szCs w:val="22"/>
              </w:rPr>
              <w:t>□大</w:t>
            </w:r>
            <w:r>
              <w:rPr>
                <w:rFonts w:hint="default" w:ascii="Times New Roman" w:hAnsi="Times New Roman" w:eastAsia="宋体" w:cs="Times New Roman"/>
                <w:color w:val="auto"/>
              </w:rPr>
              <w:t xml:space="preserve">型    </w:t>
            </w:r>
            <w:r>
              <w:rPr>
                <w:rFonts w:hint="default" w:ascii="Times New Roman" w:hAnsi="Times New Roman" w:eastAsia="楷体_GB2312" w:cs="Times New Roman"/>
                <w:color w:val="auto"/>
                <w:sz w:val="24"/>
              </w:rPr>
              <w:t>□</w:t>
            </w:r>
            <w:r>
              <w:rPr>
                <w:rFonts w:hint="default" w:ascii="Times New Roman" w:hAnsi="Times New Roman" w:eastAsia="宋体" w:cs="Times New Roman"/>
                <w:color w:val="auto"/>
              </w:rPr>
              <w:t xml:space="preserve">中型      </w:t>
            </w:r>
            <w:r>
              <w:rPr>
                <w:rFonts w:hint="default" w:ascii="Times New Roman" w:hAnsi="Times New Roman" w:eastAsia="楷体_GB2312" w:cs="Times New Roman"/>
                <w:color w:val="auto"/>
                <w:sz w:val="24"/>
              </w:rPr>
              <w:t>□</w:t>
            </w:r>
            <w:r>
              <w:rPr>
                <w:rFonts w:hint="default" w:ascii="Times New Roman" w:hAnsi="Times New Roman" w:eastAsia="宋体" w:cs="Times New Roman"/>
                <w:color w:val="auto"/>
              </w:rPr>
              <w:t xml:space="preserve">小型     </w:t>
            </w:r>
            <w:r>
              <w:rPr>
                <w:rFonts w:hint="default" w:ascii="Times New Roman" w:hAnsi="Times New Roman" w:eastAsia="楷体_GB2312" w:cs="Times New Roman"/>
                <w:color w:val="auto"/>
                <w:sz w:val="24"/>
              </w:rPr>
              <w:t>□</w:t>
            </w:r>
            <w:r>
              <w:rPr>
                <w:rFonts w:hint="default" w:ascii="Times New Roman" w:hAnsi="Times New Roman" w:eastAsia="宋体" w:cs="Times New Roman"/>
                <w:color w:val="auto"/>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2200" w:type="dxa"/>
            <w:gridSpan w:val="2"/>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黑体" w:cs="Times New Roman"/>
                <w:color w:val="auto"/>
                <w:kern w:val="0"/>
                <w:szCs w:val="21"/>
              </w:rPr>
            </w:pPr>
            <w:r>
              <w:rPr>
                <w:rFonts w:hint="default" w:ascii="Times New Roman" w:hAnsi="Times New Roman" w:eastAsia="黑体" w:cs="Times New Roman"/>
                <w:color w:val="auto"/>
                <w:kern w:val="0"/>
                <w:szCs w:val="21"/>
              </w:rPr>
              <w:t>所属行业</w:t>
            </w:r>
            <w:r>
              <w:rPr>
                <w:rStyle w:val="12"/>
                <w:rFonts w:hint="default" w:ascii="Times New Roman" w:hAnsi="Times New Roman" w:eastAsia="黑体" w:cs="Times New Roman"/>
                <w:color w:val="auto"/>
                <w:sz w:val="21"/>
                <w:szCs w:val="21"/>
              </w:rPr>
              <w:footnoteReference w:id="0"/>
            </w:r>
          </w:p>
        </w:tc>
        <w:tc>
          <w:tcPr>
            <w:tcW w:w="6871" w:type="dxa"/>
            <w:gridSpan w:val="12"/>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楷体_GB2312" w:cs="Times New Roman"/>
                <w:color w:val="auto"/>
                <w:sz w:val="24"/>
              </w:rPr>
            </w:pPr>
            <w:r>
              <w:rPr>
                <w:rFonts w:hint="default" w:ascii="Times New Roman" w:hAnsi="Times New Roman" w:eastAsia="宋体" w:cs="Times New Roman"/>
                <w:color w:val="auto"/>
                <w:kern w:val="0"/>
                <w:szCs w:val="21"/>
              </w:rPr>
              <w:t>2位数代码及名称：</w:t>
            </w:r>
            <w:r>
              <w:rPr>
                <w:rFonts w:hint="default" w:ascii="Times New Roman" w:hAnsi="Times New Roman" w:eastAsia="宋体" w:cs="Times New Roman"/>
                <w:color w:val="auto"/>
                <w:kern w:val="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2200" w:type="dxa"/>
            <w:gridSpan w:val="2"/>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黑体" w:cs="Times New Roman"/>
                <w:color w:val="auto"/>
                <w:kern w:val="0"/>
                <w:szCs w:val="21"/>
              </w:rPr>
            </w:pPr>
            <w:r>
              <w:rPr>
                <w:rFonts w:hint="default" w:ascii="Times New Roman" w:hAnsi="Times New Roman" w:eastAsia="黑体" w:cs="Times New Roman"/>
                <w:color w:val="auto"/>
                <w:kern w:val="0"/>
                <w:szCs w:val="21"/>
              </w:rPr>
              <w:t>具体细分领域</w:t>
            </w:r>
          </w:p>
        </w:tc>
        <w:tc>
          <w:tcPr>
            <w:tcW w:w="6871" w:type="dxa"/>
            <w:gridSpan w:val="12"/>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楷体_GB2312" w:cs="Times New Roman"/>
                <w:color w:val="auto"/>
                <w:sz w:val="24"/>
              </w:rPr>
            </w:pPr>
            <w:r>
              <w:rPr>
                <w:rFonts w:hint="default" w:ascii="Times New Roman" w:hAnsi="Times New Roman" w:eastAsia="宋体" w:cs="Times New Roman"/>
                <w:color w:val="auto"/>
                <w:kern w:val="0"/>
                <w:szCs w:val="21"/>
              </w:rPr>
              <w:t>4位数代码及名称：</w:t>
            </w:r>
            <w:r>
              <w:rPr>
                <w:rFonts w:hint="default" w:ascii="Times New Roman" w:hAnsi="Times New Roman" w:eastAsia="宋体" w:cs="Times New Roman"/>
                <w:color w:val="auto"/>
                <w:kern w:val="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2200" w:type="dxa"/>
            <w:gridSpan w:val="2"/>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黑体" w:cs="Times New Roman"/>
                <w:color w:val="auto"/>
                <w:kern w:val="0"/>
                <w:szCs w:val="21"/>
              </w:rPr>
            </w:pPr>
            <w:r>
              <w:rPr>
                <w:rFonts w:hint="default" w:ascii="Times New Roman" w:hAnsi="Times New Roman" w:eastAsia="黑体" w:cs="Times New Roman"/>
                <w:color w:val="auto"/>
                <w:kern w:val="0"/>
                <w:szCs w:val="21"/>
              </w:rPr>
              <w:t>企业类型</w:t>
            </w:r>
          </w:p>
        </w:tc>
        <w:tc>
          <w:tcPr>
            <w:tcW w:w="6871" w:type="dxa"/>
            <w:gridSpan w:val="12"/>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黑体" w:cs="Times New Roman"/>
                <w:color w:val="auto"/>
                <w:kern w:val="0"/>
                <w:szCs w:val="21"/>
              </w:rPr>
            </w:pPr>
            <w:r>
              <w:rPr>
                <w:rFonts w:hint="default" w:ascii="Times New Roman" w:hAnsi="Times New Roman" w:eastAsia="宋体" w:cs="Times New Roman"/>
                <w:color w:val="auto"/>
                <w:szCs w:val="22"/>
              </w:rPr>
              <w:t>□</w:t>
            </w:r>
            <w:r>
              <w:rPr>
                <w:rFonts w:hint="default" w:ascii="Times New Roman" w:hAnsi="Times New Roman" w:eastAsia="黑体" w:cs="Times New Roman"/>
                <w:color w:val="auto"/>
                <w:kern w:val="0"/>
                <w:szCs w:val="21"/>
              </w:rPr>
              <w:t xml:space="preserve">国有       </w:t>
            </w:r>
            <w:r>
              <w:rPr>
                <w:rFonts w:hint="default" w:ascii="Times New Roman" w:hAnsi="Times New Roman" w:eastAsia="宋体" w:cs="Times New Roman"/>
                <w:color w:val="auto"/>
                <w:szCs w:val="22"/>
              </w:rPr>
              <w:t>□</w:t>
            </w:r>
            <w:r>
              <w:rPr>
                <w:rFonts w:hint="default" w:ascii="Times New Roman" w:hAnsi="Times New Roman" w:eastAsia="黑体" w:cs="Times New Roman"/>
                <w:color w:val="auto"/>
                <w:kern w:val="0"/>
                <w:szCs w:val="21"/>
              </w:rPr>
              <w:t xml:space="preserve">合资      </w:t>
            </w:r>
            <w:r>
              <w:rPr>
                <w:rFonts w:hint="default" w:ascii="Times New Roman" w:hAnsi="Times New Roman" w:eastAsia="宋体" w:cs="Times New Roman"/>
                <w:color w:val="auto"/>
                <w:szCs w:val="22"/>
              </w:rPr>
              <w:t>□</w:t>
            </w:r>
            <w:r>
              <w:rPr>
                <w:rFonts w:hint="default" w:ascii="Times New Roman" w:hAnsi="Times New Roman" w:eastAsia="黑体" w:cs="Times New Roman"/>
                <w:color w:val="auto"/>
                <w:kern w:val="0"/>
                <w:szCs w:val="21"/>
              </w:rPr>
              <w:t xml:space="preserve">民营     </w:t>
            </w:r>
            <w:r>
              <w:rPr>
                <w:rFonts w:hint="default" w:ascii="Times New Roman" w:hAnsi="Times New Roman" w:eastAsia="宋体" w:cs="Times New Roman"/>
                <w:color w:val="auto"/>
                <w:szCs w:val="22"/>
              </w:rPr>
              <w:t>□</w:t>
            </w:r>
            <w:r>
              <w:rPr>
                <w:rFonts w:hint="default" w:ascii="Times New Roman" w:hAnsi="Times New Roman" w:eastAsia="黑体" w:cs="Times New Roman"/>
                <w:color w:val="auto"/>
                <w:kern w:val="0"/>
                <w:szCs w:val="21"/>
              </w:rPr>
              <w:t>外资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7" w:hRule="atLeast"/>
          <w:jc w:val="center"/>
        </w:trPr>
        <w:tc>
          <w:tcPr>
            <w:tcW w:w="4473" w:type="dxa"/>
            <w:gridSpan w:val="7"/>
            <w:noWrap w:val="0"/>
            <w:vAlign w:val="top"/>
          </w:tcPr>
          <w:p>
            <w:pPr>
              <w:keepNext w:val="0"/>
              <w:keepLines w:val="0"/>
              <w:widowControl/>
              <w:suppressLineNumbers w:val="0"/>
              <w:spacing w:before="0" w:beforeAutospacing="0" w:after="0" w:afterAutospacing="0"/>
              <w:ind w:left="0" w:right="0"/>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上市情况</w:t>
            </w:r>
          </w:p>
          <w:p>
            <w:pPr>
              <w:keepNext w:val="0"/>
              <w:keepLines w:val="0"/>
              <w:widowControl/>
              <w:suppressLineNumbers w:val="0"/>
              <w:spacing w:before="0" w:beforeAutospacing="0" w:after="0" w:afterAutospacing="0"/>
              <w:ind w:left="0" w:right="0" w:firstLine="220" w:firstLineChars="100"/>
              <w:rPr>
                <w:rFonts w:hint="default" w:ascii="Times New Roman" w:hAnsi="Times New Roman" w:eastAsia="宋体" w:cs="Times New Roman"/>
                <w:color w:val="auto"/>
                <w:sz w:val="20"/>
                <w:szCs w:val="21"/>
              </w:rPr>
            </w:pPr>
            <w:r>
              <w:rPr>
                <w:rFonts w:hint="default" w:ascii="Times New Roman" w:hAnsi="Times New Roman" w:eastAsia="楷体_GB2312" w:cs="Times New Roman"/>
                <w:color w:val="auto"/>
                <w:sz w:val="22"/>
                <w:szCs w:val="22"/>
              </w:rPr>
              <w:t>□</w:t>
            </w:r>
            <w:r>
              <w:rPr>
                <w:rFonts w:hint="default" w:ascii="Times New Roman" w:hAnsi="Times New Roman" w:eastAsia="宋体" w:cs="Times New Roman"/>
                <w:color w:val="auto"/>
                <w:sz w:val="20"/>
                <w:szCs w:val="21"/>
              </w:rPr>
              <w:t xml:space="preserve">无上市计划         </w:t>
            </w:r>
          </w:p>
          <w:p>
            <w:pPr>
              <w:keepNext w:val="0"/>
              <w:keepLines w:val="0"/>
              <w:widowControl/>
              <w:suppressLineNumbers w:val="0"/>
              <w:spacing w:before="0" w:beforeAutospacing="0" w:after="0" w:afterAutospacing="0"/>
              <w:ind w:left="0" w:right="0" w:firstLine="220" w:firstLineChars="100"/>
              <w:rPr>
                <w:rFonts w:hint="default" w:ascii="Times New Roman" w:hAnsi="Times New Roman" w:eastAsia="宋体" w:cs="Times New Roman"/>
                <w:color w:val="auto"/>
                <w:sz w:val="20"/>
                <w:szCs w:val="21"/>
              </w:rPr>
            </w:pPr>
            <w:r>
              <w:rPr>
                <w:rFonts w:hint="default" w:ascii="Times New Roman" w:hAnsi="Times New Roman" w:eastAsia="楷体_GB2312" w:cs="Times New Roman"/>
                <w:color w:val="auto"/>
                <w:sz w:val="22"/>
                <w:szCs w:val="22"/>
              </w:rPr>
              <w:t>□</w:t>
            </w:r>
            <w:r>
              <w:rPr>
                <w:rFonts w:hint="default" w:ascii="Times New Roman" w:hAnsi="Times New Roman" w:eastAsia="宋体" w:cs="Times New Roman"/>
                <w:color w:val="auto"/>
                <w:sz w:val="20"/>
                <w:szCs w:val="21"/>
              </w:rPr>
              <w:t>有上市计划</w:t>
            </w:r>
          </w:p>
          <w:p>
            <w:pPr>
              <w:keepNext w:val="0"/>
              <w:keepLines w:val="0"/>
              <w:widowControl/>
              <w:suppressLineNumbers w:val="0"/>
              <w:spacing w:before="0" w:beforeAutospacing="0" w:after="0" w:afterAutospacing="0"/>
              <w:ind w:left="1318" w:leftChars="104" w:right="0" w:hanging="1100" w:hangingChars="500"/>
              <w:rPr>
                <w:rFonts w:hint="default" w:ascii="Times New Roman" w:hAnsi="Times New Roman" w:eastAsia="宋体" w:cs="Times New Roman"/>
                <w:color w:val="auto"/>
                <w:sz w:val="20"/>
                <w:szCs w:val="21"/>
              </w:rPr>
            </w:pPr>
            <w:r>
              <w:rPr>
                <w:rFonts w:hint="default" w:ascii="Times New Roman" w:hAnsi="Times New Roman" w:eastAsia="楷体_GB2312" w:cs="Times New Roman"/>
                <w:color w:val="auto"/>
                <w:sz w:val="22"/>
                <w:szCs w:val="22"/>
              </w:rPr>
              <w:t>□</w:t>
            </w:r>
            <w:r>
              <w:rPr>
                <w:rFonts w:hint="default" w:ascii="Times New Roman" w:hAnsi="Times New Roman" w:eastAsia="宋体" w:cs="Times New Roman"/>
                <w:color w:val="auto"/>
                <w:sz w:val="20"/>
                <w:szCs w:val="21"/>
              </w:rPr>
              <w:t>已上市 （</w:t>
            </w:r>
            <w:r>
              <w:rPr>
                <w:rFonts w:hint="default" w:ascii="Times New Roman" w:hAnsi="Times New Roman" w:eastAsia="宋体" w:cs="Times New Roman"/>
                <w:color w:val="auto"/>
                <w:sz w:val="20"/>
                <w:szCs w:val="21"/>
                <w:u w:val="single"/>
              </w:rPr>
              <w:t xml:space="preserve">股票代码：       </w:t>
            </w:r>
            <w:r>
              <w:rPr>
                <w:rFonts w:hint="default" w:ascii="Times New Roman" w:hAnsi="Times New Roman" w:eastAsia="宋体" w:cs="Times New Roman"/>
                <w:color w:val="auto"/>
                <w:sz w:val="20"/>
                <w:szCs w:val="21"/>
              </w:rPr>
              <w:t>）</w:t>
            </w:r>
          </w:p>
        </w:tc>
        <w:tc>
          <w:tcPr>
            <w:tcW w:w="4598" w:type="dxa"/>
            <w:gridSpan w:val="7"/>
            <w:noWrap w:val="0"/>
            <w:vAlign w:val="top"/>
          </w:tcPr>
          <w:p>
            <w:pPr>
              <w:keepNext w:val="0"/>
              <w:keepLines w:val="0"/>
              <w:widowControl/>
              <w:suppressLineNumbers w:val="0"/>
              <w:spacing w:before="0" w:beforeAutospacing="0" w:after="0" w:afterAutospacing="0"/>
              <w:ind w:left="0" w:right="0"/>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szCs w:val="21"/>
              </w:rPr>
              <w:t>上市计划（</w:t>
            </w:r>
            <w:r>
              <w:rPr>
                <w:rFonts w:hint="default" w:ascii="Times New Roman" w:hAnsi="Times New Roman" w:eastAsia="宋体" w:cs="Times New Roman"/>
                <w:color w:val="auto"/>
                <w:kern w:val="0"/>
                <w:szCs w:val="21"/>
              </w:rPr>
              <w:t>如有，请填写）</w:t>
            </w:r>
          </w:p>
          <w:p>
            <w:pPr>
              <w:keepNext w:val="0"/>
              <w:keepLines w:val="0"/>
              <w:widowControl/>
              <w:suppressLineNumbers w:val="0"/>
              <w:spacing w:before="0" w:beforeAutospacing="0" w:after="0" w:afterAutospacing="0"/>
              <w:ind w:left="0" w:right="0"/>
              <w:rPr>
                <w:rFonts w:hint="default" w:ascii="Times New Roman" w:hAnsi="Times New Roman" w:eastAsia="宋体" w:cs="Times New Roman"/>
                <w:color w:val="auto"/>
                <w:sz w:val="20"/>
                <w:szCs w:val="21"/>
              </w:rPr>
            </w:pPr>
            <w:r>
              <w:rPr>
                <w:rFonts w:hint="default" w:ascii="Times New Roman" w:hAnsi="Times New Roman" w:eastAsia="宋体" w:cs="Times New Roman"/>
                <w:color w:val="auto"/>
                <w:sz w:val="20"/>
                <w:szCs w:val="21"/>
              </w:rPr>
              <w:t>1.上市进程：□ 未进行上市前股改</w:t>
            </w:r>
          </w:p>
          <w:p>
            <w:pPr>
              <w:keepNext w:val="0"/>
              <w:keepLines w:val="0"/>
              <w:widowControl/>
              <w:suppressLineNumbers w:val="0"/>
              <w:spacing w:before="0" w:beforeAutospacing="0" w:after="0" w:afterAutospacing="0"/>
              <w:ind w:left="0" w:right="0" w:firstLine="1200" w:firstLineChars="600"/>
              <w:rPr>
                <w:rFonts w:hint="default" w:ascii="Times New Roman" w:hAnsi="Times New Roman" w:eastAsia="宋体" w:cs="Times New Roman"/>
                <w:color w:val="auto"/>
                <w:sz w:val="20"/>
                <w:szCs w:val="21"/>
              </w:rPr>
            </w:pPr>
            <w:r>
              <w:rPr>
                <w:rFonts w:hint="default" w:ascii="Times New Roman" w:hAnsi="Times New Roman" w:eastAsia="宋体" w:cs="Times New Roman"/>
                <w:color w:val="auto"/>
                <w:sz w:val="20"/>
                <w:szCs w:val="21"/>
              </w:rPr>
              <w:t>□ 已完成上市前股改</w:t>
            </w:r>
          </w:p>
          <w:p>
            <w:pPr>
              <w:keepNext w:val="0"/>
              <w:keepLines w:val="0"/>
              <w:widowControl/>
              <w:suppressLineNumbers w:val="0"/>
              <w:spacing w:before="0" w:beforeAutospacing="0" w:after="0" w:afterAutospacing="0"/>
              <w:ind w:left="0" w:right="0" w:firstLine="1200" w:firstLineChars="600"/>
              <w:rPr>
                <w:rFonts w:hint="default" w:ascii="Times New Roman" w:hAnsi="Times New Roman" w:eastAsia="宋体" w:cs="Times New Roman"/>
                <w:color w:val="auto"/>
                <w:sz w:val="20"/>
                <w:szCs w:val="21"/>
              </w:rPr>
            </w:pPr>
            <w:r>
              <w:rPr>
                <w:rFonts w:hint="default" w:ascii="Times New Roman" w:hAnsi="Times New Roman" w:eastAsia="宋体" w:cs="Times New Roman"/>
                <w:color w:val="auto"/>
                <w:sz w:val="20"/>
                <w:szCs w:val="21"/>
              </w:rPr>
              <w:t>□ 已提交上市申请</w:t>
            </w:r>
          </w:p>
          <w:p>
            <w:pPr>
              <w:keepNext w:val="0"/>
              <w:keepLines w:val="0"/>
              <w:widowControl/>
              <w:suppressLineNumbers w:val="0"/>
              <w:spacing w:before="0" w:beforeAutospacing="0" w:after="0" w:afterAutospacing="0"/>
              <w:ind w:left="0" w:right="0"/>
              <w:rPr>
                <w:rFonts w:hint="default" w:ascii="Times New Roman" w:hAnsi="Times New Roman" w:eastAsia="宋体" w:cs="Times New Roman"/>
                <w:color w:val="auto"/>
                <w:sz w:val="20"/>
                <w:szCs w:val="21"/>
              </w:rPr>
            </w:pPr>
            <w:r>
              <w:rPr>
                <w:rFonts w:hint="default" w:ascii="Times New Roman" w:hAnsi="Times New Roman" w:eastAsia="宋体" w:cs="Times New Roman"/>
                <w:color w:val="auto"/>
                <w:sz w:val="20"/>
                <w:szCs w:val="21"/>
              </w:rPr>
              <w:t>2.拟上市地：</w:t>
            </w:r>
          </w:p>
          <w:p>
            <w:pPr>
              <w:keepNext w:val="0"/>
              <w:keepLines w:val="0"/>
              <w:widowControl/>
              <w:suppressLineNumbers w:val="0"/>
              <w:spacing w:before="0" w:beforeAutospacing="0" w:after="0" w:afterAutospacing="0"/>
              <w:ind w:left="0" w:right="0" w:firstLine="220" w:firstLineChars="100"/>
              <w:rPr>
                <w:rFonts w:hint="default" w:ascii="Times New Roman" w:hAnsi="Times New Roman" w:eastAsia="宋体" w:cs="Times New Roman"/>
                <w:color w:val="auto"/>
                <w:sz w:val="20"/>
                <w:szCs w:val="21"/>
              </w:rPr>
            </w:pPr>
            <w:r>
              <w:rPr>
                <w:rFonts w:hint="default" w:ascii="Times New Roman" w:hAnsi="Times New Roman" w:eastAsia="楷体_GB2312" w:cs="Times New Roman"/>
                <w:color w:val="auto"/>
                <w:sz w:val="22"/>
                <w:szCs w:val="22"/>
              </w:rPr>
              <w:t>□</w:t>
            </w:r>
            <w:r>
              <w:rPr>
                <w:rFonts w:hint="default" w:ascii="Times New Roman" w:hAnsi="Times New Roman" w:eastAsia="宋体" w:cs="Times New Roman"/>
                <w:color w:val="auto"/>
                <w:sz w:val="20"/>
                <w:szCs w:val="21"/>
              </w:rPr>
              <w:t xml:space="preserve">上交所 主  板     </w:t>
            </w:r>
            <w:r>
              <w:rPr>
                <w:rFonts w:hint="default" w:ascii="Times New Roman" w:hAnsi="Times New Roman" w:eastAsia="楷体_GB2312" w:cs="Times New Roman"/>
                <w:color w:val="auto"/>
                <w:sz w:val="22"/>
                <w:szCs w:val="22"/>
              </w:rPr>
              <w:t>□</w:t>
            </w:r>
            <w:r>
              <w:rPr>
                <w:rFonts w:hint="default" w:ascii="Times New Roman" w:hAnsi="Times New Roman" w:eastAsia="宋体" w:cs="Times New Roman"/>
                <w:color w:val="auto"/>
                <w:sz w:val="20"/>
                <w:szCs w:val="21"/>
              </w:rPr>
              <w:t>上交所 科创板</w:t>
            </w:r>
          </w:p>
          <w:p>
            <w:pPr>
              <w:keepNext w:val="0"/>
              <w:keepLines w:val="0"/>
              <w:widowControl/>
              <w:suppressLineNumbers w:val="0"/>
              <w:spacing w:before="0" w:beforeAutospacing="0" w:after="0" w:afterAutospacing="0"/>
              <w:ind w:left="0" w:right="0" w:firstLine="220" w:firstLineChars="100"/>
              <w:rPr>
                <w:rFonts w:hint="default" w:ascii="Times New Roman" w:hAnsi="Times New Roman" w:eastAsia="宋体" w:cs="Times New Roman"/>
                <w:color w:val="auto"/>
                <w:sz w:val="20"/>
                <w:szCs w:val="21"/>
              </w:rPr>
            </w:pPr>
            <w:r>
              <w:rPr>
                <w:rFonts w:hint="default" w:ascii="Times New Roman" w:hAnsi="Times New Roman" w:eastAsia="楷体_GB2312" w:cs="Times New Roman"/>
                <w:color w:val="auto"/>
                <w:sz w:val="22"/>
                <w:szCs w:val="22"/>
              </w:rPr>
              <w:t>□</w:t>
            </w:r>
            <w:r>
              <w:rPr>
                <w:rFonts w:hint="default" w:ascii="Times New Roman" w:hAnsi="Times New Roman" w:eastAsia="宋体" w:cs="Times New Roman"/>
                <w:color w:val="auto"/>
                <w:sz w:val="20"/>
                <w:szCs w:val="21"/>
              </w:rPr>
              <w:t xml:space="preserve">深交所 主  板     </w:t>
            </w:r>
            <w:r>
              <w:rPr>
                <w:rFonts w:hint="default" w:ascii="Times New Roman" w:hAnsi="Times New Roman" w:eastAsia="楷体_GB2312" w:cs="Times New Roman"/>
                <w:color w:val="auto"/>
                <w:sz w:val="22"/>
                <w:szCs w:val="22"/>
              </w:rPr>
              <w:t>□</w:t>
            </w:r>
            <w:r>
              <w:rPr>
                <w:rFonts w:hint="default" w:ascii="Times New Roman" w:hAnsi="Times New Roman" w:eastAsia="宋体" w:cs="Times New Roman"/>
                <w:color w:val="auto"/>
                <w:sz w:val="20"/>
                <w:szCs w:val="21"/>
              </w:rPr>
              <w:t>深交所 创业板</w:t>
            </w:r>
          </w:p>
          <w:p>
            <w:pPr>
              <w:keepNext w:val="0"/>
              <w:keepLines w:val="0"/>
              <w:widowControl/>
              <w:suppressLineNumbers w:val="0"/>
              <w:spacing w:before="0" w:beforeAutospacing="0" w:after="0" w:afterAutospacing="0"/>
              <w:ind w:left="0" w:right="0" w:firstLine="220" w:firstLineChars="100"/>
              <w:rPr>
                <w:rFonts w:hint="default" w:ascii="Times New Roman" w:hAnsi="Times New Roman" w:eastAsia="宋体" w:cs="Times New Roman"/>
                <w:b/>
                <w:bCs/>
                <w:i/>
                <w:iCs/>
                <w:color w:val="auto"/>
                <w:sz w:val="20"/>
                <w:szCs w:val="21"/>
              </w:rPr>
            </w:pPr>
            <w:r>
              <w:rPr>
                <w:rFonts w:hint="default" w:ascii="Times New Roman" w:hAnsi="Times New Roman" w:eastAsia="楷体_GB2312" w:cs="Times New Roman"/>
                <w:color w:val="auto"/>
                <w:sz w:val="22"/>
                <w:szCs w:val="22"/>
              </w:rPr>
              <w:t>□</w:t>
            </w:r>
            <w:r>
              <w:rPr>
                <w:rFonts w:hint="default" w:ascii="Times New Roman" w:hAnsi="Times New Roman" w:eastAsia="宋体" w:cs="Times New Roman"/>
                <w:color w:val="auto"/>
                <w:sz w:val="20"/>
                <w:szCs w:val="21"/>
              </w:rPr>
              <w:t xml:space="preserve">北交所            </w:t>
            </w:r>
            <w:r>
              <w:rPr>
                <w:rFonts w:hint="default" w:ascii="Times New Roman" w:hAnsi="Times New Roman" w:eastAsia="楷体_GB2312" w:cs="Times New Roman"/>
                <w:color w:val="auto"/>
                <w:sz w:val="22"/>
                <w:szCs w:val="22"/>
              </w:rPr>
              <w:t>□</w:t>
            </w:r>
            <w:r>
              <w:rPr>
                <w:rFonts w:hint="default" w:ascii="Times New Roman" w:hAnsi="Times New Roman" w:eastAsia="宋体" w:cs="Times New Roman"/>
                <w:color w:val="auto"/>
                <w:sz w:val="20"/>
                <w:szCs w:val="21"/>
              </w:rPr>
              <w:t>境外</w:t>
            </w:r>
            <w:r>
              <w:rPr>
                <w:rFonts w:hint="default" w:ascii="Times New Roman" w:hAnsi="Times New Roman" w:eastAsia="宋体" w:cs="Times New Roman"/>
                <w:color w:val="auto"/>
                <w:sz w:val="2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071" w:type="dxa"/>
            <w:gridSpan w:val="14"/>
            <w:noWrap w:val="0"/>
            <w:vAlign w:val="center"/>
          </w:tcPr>
          <w:p>
            <w:pPr>
              <w:keepNext w:val="0"/>
              <w:keepLines w:val="0"/>
              <w:widowControl/>
              <w:suppressLineNumbers w:val="0"/>
              <w:spacing w:before="0" w:beforeAutospacing="0" w:after="0" w:afterAutospacing="0"/>
              <w:ind w:left="0" w:right="0" w:firstLine="241" w:firstLineChars="100"/>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b/>
                <w:color w:val="auto"/>
                <w:sz w:val="24"/>
              </w:rPr>
              <w:t>二、主导产品情况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3" w:hRule="atLeast"/>
          <w:jc w:val="center"/>
        </w:trPr>
        <w:tc>
          <w:tcPr>
            <w:tcW w:w="2805" w:type="dxa"/>
            <w:gridSpan w:val="5"/>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黑体" w:cs="Times New Roman"/>
                <w:color w:val="auto"/>
                <w:szCs w:val="21"/>
              </w:rPr>
            </w:pPr>
            <w:r>
              <w:rPr>
                <w:rFonts w:hint="default" w:ascii="Times New Roman" w:hAnsi="Times New Roman" w:eastAsia="黑体" w:cs="Times New Roman"/>
                <w:color w:val="auto"/>
                <w:szCs w:val="21"/>
              </w:rPr>
              <w:t>主导产品名称（中文）</w:t>
            </w:r>
          </w:p>
        </w:tc>
        <w:tc>
          <w:tcPr>
            <w:tcW w:w="2848" w:type="dxa"/>
            <w:gridSpan w:val="4"/>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color w:val="auto"/>
                <w:szCs w:val="22"/>
                <w:u w:val="single"/>
              </w:rPr>
            </w:pPr>
          </w:p>
        </w:tc>
        <w:tc>
          <w:tcPr>
            <w:tcW w:w="1838" w:type="dxa"/>
            <w:gridSpan w:val="3"/>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color w:val="auto"/>
                <w:szCs w:val="22"/>
                <w:u w:val="single"/>
              </w:rPr>
            </w:pPr>
            <w:r>
              <w:rPr>
                <w:rFonts w:hint="default" w:ascii="Times New Roman" w:hAnsi="Times New Roman" w:eastAsia="黑体" w:cs="Times New Roman"/>
                <w:color w:val="auto"/>
                <w:szCs w:val="21"/>
              </w:rPr>
              <w:t>从事该产品领域的时间（单位：年）</w:t>
            </w:r>
          </w:p>
        </w:tc>
        <w:tc>
          <w:tcPr>
            <w:tcW w:w="1580" w:type="dxa"/>
            <w:gridSpan w:val="2"/>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szCs w:val="2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2805" w:type="dxa"/>
            <w:gridSpan w:val="5"/>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黑体" w:cs="Times New Roman"/>
                <w:color w:val="auto"/>
                <w:szCs w:val="21"/>
              </w:rPr>
            </w:pPr>
            <w:r>
              <w:rPr>
                <w:rFonts w:hint="default" w:ascii="Times New Roman" w:hAnsi="Times New Roman" w:eastAsia="黑体" w:cs="Times New Roman"/>
                <w:color w:val="auto"/>
                <w:szCs w:val="21"/>
              </w:rPr>
              <w:t>主导产品类别</w:t>
            </w:r>
            <w:r>
              <w:rPr>
                <w:rStyle w:val="12"/>
                <w:rFonts w:hint="default" w:ascii="Times New Roman" w:hAnsi="Times New Roman" w:eastAsia="黑体" w:cs="Times New Roman"/>
                <w:color w:val="auto"/>
                <w:szCs w:val="21"/>
                <w:lang w:eastAsia="zh-CN"/>
              </w:rPr>
              <w:footnoteReference w:id="1"/>
            </w:r>
          </w:p>
        </w:tc>
        <w:tc>
          <w:tcPr>
            <w:tcW w:w="6266" w:type="dxa"/>
            <w:gridSpan w:val="9"/>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szCs w:val="2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1" w:hRule="atLeast"/>
          <w:jc w:val="center"/>
        </w:trPr>
        <w:tc>
          <w:tcPr>
            <w:tcW w:w="2805" w:type="dxa"/>
            <w:gridSpan w:val="5"/>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黑体" w:cs="Times New Roman"/>
                <w:color w:val="auto"/>
                <w:kern w:val="0"/>
                <w:szCs w:val="21"/>
              </w:rPr>
            </w:pPr>
            <w:r>
              <w:rPr>
                <w:rFonts w:hint="default" w:ascii="Times New Roman" w:hAnsi="Times New Roman" w:eastAsia="黑体" w:cs="Times New Roman"/>
                <w:color w:val="auto"/>
                <w:kern w:val="0"/>
                <w:szCs w:val="21"/>
              </w:rPr>
              <w:t>行业领军企业</w:t>
            </w:r>
          </w:p>
          <w:p>
            <w:pPr>
              <w:keepNext w:val="0"/>
              <w:keepLines w:val="0"/>
              <w:suppressLineNumbers w:val="0"/>
              <w:spacing w:before="0" w:beforeAutospacing="0" w:after="0" w:afterAutospacing="0"/>
              <w:ind w:left="0" w:right="0"/>
              <w:jc w:val="left"/>
              <w:rPr>
                <w:rFonts w:hint="default" w:ascii="Times New Roman" w:hAnsi="Times New Roman" w:eastAsia="宋体" w:cs="Times New Roman"/>
                <w:color w:val="auto"/>
              </w:rPr>
            </w:pPr>
            <w:r>
              <w:rPr>
                <w:rFonts w:hint="default" w:ascii="Times New Roman" w:hAnsi="Times New Roman" w:eastAsia="黑体" w:cs="Times New Roman"/>
                <w:color w:val="auto"/>
                <w:kern w:val="0"/>
                <w:szCs w:val="21"/>
              </w:rPr>
              <w:t>（3个以内）</w:t>
            </w:r>
          </w:p>
        </w:tc>
        <w:tc>
          <w:tcPr>
            <w:tcW w:w="6266" w:type="dxa"/>
            <w:gridSpan w:val="9"/>
            <w:noWrap w:val="0"/>
            <w:vAlign w:val="center"/>
          </w:tcPr>
          <w:p>
            <w:pPr>
              <w:keepNext w:val="0"/>
              <w:keepLines w:val="0"/>
              <w:suppressLineNumbers w:val="0"/>
              <w:spacing w:before="0" w:beforeAutospacing="0" w:after="0" w:afterAutospacing="0" w:line="360" w:lineRule="auto"/>
              <w:ind w:left="0" w:right="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 xml:space="preserve">1. </w:t>
            </w:r>
            <w:r>
              <w:rPr>
                <w:rFonts w:hint="default" w:ascii="Times New Roman" w:hAnsi="Times New Roman" w:eastAsia="宋体" w:cs="Times New Roman"/>
                <w:color w:val="auto"/>
                <w:szCs w:val="21"/>
                <w:u w:val="single"/>
              </w:rPr>
              <w:t xml:space="preserve">                     </w:t>
            </w:r>
            <w:r>
              <w:rPr>
                <w:rFonts w:hint="default" w:ascii="Times New Roman" w:hAnsi="Times New Roman" w:eastAsia="宋体" w:cs="Times New Roman"/>
                <w:color w:val="auto"/>
                <w:szCs w:val="21"/>
              </w:rPr>
              <w:t xml:space="preserve">    2. </w:t>
            </w:r>
            <w:r>
              <w:rPr>
                <w:rFonts w:hint="default" w:ascii="Times New Roman" w:hAnsi="Times New Roman" w:eastAsia="宋体" w:cs="Times New Roman"/>
                <w:color w:val="auto"/>
                <w:szCs w:val="21"/>
                <w:u w:val="single"/>
              </w:rPr>
              <w:t xml:space="preserve">                         </w:t>
            </w:r>
            <w:r>
              <w:rPr>
                <w:rFonts w:hint="default" w:ascii="Times New Roman" w:hAnsi="Times New Roman" w:eastAsia="宋体" w:cs="Times New Roman"/>
                <w:color w:val="auto"/>
                <w:szCs w:val="21"/>
              </w:rPr>
              <w:t xml:space="preserve">          </w:t>
            </w:r>
          </w:p>
          <w:p>
            <w:pPr>
              <w:keepNext w:val="0"/>
              <w:keepLines w:val="0"/>
              <w:suppressLineNumbers w:val="0"/>
              <w:spacing w:before="0" w:beforeAutospacing="0" w:after="0" w:afterAutospacing="0" w:line="360" w:lineRule="auto"/>
              <w:ind w:left="0" w:right="0"/>
              <w:rPr>
                <w:rFonts w:hint="default" w:ascii="Times New Roman" w:hAnsi="Times New Roman" w:eastAsia="宋体" w:cs="Times New Roman"/>
                <w:color w:val="auto"/>
                <w:szCs w:val="22"/>
                <w:u w:val="single"/>
              </w:rPr>
            </w:pPr>
            <w:r>
              <w:rPr>
                <w:rFonts w:hint="default" w:ascii="Times New Roman" w:hAnsi="Times New Roman" w:eastAsia="宋体" w:cs="Times New Roman"/>
                <w:color w:val="auto"/>
                <w:szCs w:val="21"/>
              </w:rPr>
              <w:t xml:space="preserve">3. </w:t>
            </w:r>
            <w:r>
              <w:rPr>
                <w:rFonts w:hint="default" w:ascii="Times New Roman" w:hAnsi="Times New Roman" w:eastAsia="宋体" w:cs="Times New Roman"/>
                <w:color w:val="auto"/>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9071" w:type="dxa"/>
            <w:gridSpan w:val="14"/>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 w:val="24"/>
              </w:rPr>
              <w:t>三、经济效益和经营情况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2760" w:type="dxa"/>
            <w:gridSpan w:val="4"/>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黑体" w:cs="Times New Roman"/>
                <w:color w:val="auto"/>
                <w:szCs w:val="21"/>
              </w:rPr>
            </w:pPr>
            <w:r>
              <w:rPr>
                <w:rFonts w:hint="default" w:ascii="Times New Roman" w:hAnsi="Times New Roman" w:eastAsia="黑体" w:cs="Times New Roman"/>
                <w:color w:val="auto"/>
                <w:szCs w:val="21"/>
              </w:rPr>
              <w:t>重要指标</w:t>
            </w:r>
          </w:p>
        </w:tc>
        <w:tc>
          <w:tcPr>
            <w:tcW w:w="2031" w:type="dxa"/>
            <w:gridSpan w:val="4"/>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黑体" w:cs="Times New Roman"/>
                <w:color w:val="auto"/>
                <w:szCs w:val="21"/>
              </w:rPr>
            </w:pPr>
            <w:r>
              <w:rPr>
                <w:rFonts w:hint="default" w:ascii="Times New Roman" w:hAnsi="Times New Roman" w:eastAsia="黑体" w:cs="Times New Roman"/>
                <w:color w:val="auto"/>
                <w:szCs w:val="21"/>
              </w:rPr>
              <w:t>2020年</w:t>
            </w:r>
          </w:p>
        </w:tc>
        <w:tc>
          <w:tcPr>
            <w:tcW w:w="1828" w:type="dxa"/>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黑体" w:cs="Times New Roman"/>
                <w:color w:val="auto"/>
                <w:szCs w:val="21"/>
              </w:rPr>
            </w:pPr>
            <w:r>
              <w:rPr>
                <w:rFonts w:hint="default" w:ascii="Times New Roman" w:hAnsi="Times New Roman" w:eastAsia="黑体" w:cs="Times New Roman"/>
                <w:color w:val="auto"/>
                <w:szCs w:val="21"/>
              </w:rPr>
              <w:t>2021年</w:t>
            </w:r>
          </w:p>
        </w:tc>
        <w:tc>
          <w:tcPr>
            <w:tcW w:w="2452" w:type="dxa"/>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黑体" w:cs="Times New Roman"/>
                <w:color w:val="auto"/>
                <w:szCs w:val="21"/>
              </w:rPr>
            </w:pPr>
            <w:r>
              <w:rPr>
                <w:rFonts w:hint="default" w:ascii="Times New Roman" w:hAnsi="Times New Roman" w:eastAsia="黑体" w:cs="Times New Roman"/>
                <w:color w:val="auto"/>
                <w:szCs w:val="21"/>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2760" w:type="dxa"/>
            <w:gridSpan w:val="4"/>
            <w:noWrap w:val="0"/>
            <w:vAlign w:val="center"/>
          </w:tcPr>
          <w:p>
            <w:pPr>
              <w:keepNext w:val="0"/>
              <w:keepLines w:val="0"/>
              <w:suppressLineNumbers w:val="0"/>
              <w:spacing w:before="0" w:beforeAutospacing="0" w:after="0" w:afterAutospacing="0"/>
              <w:ind w:left="0" w:right="0"/>
              <w:rPr>
                <w:rFonts w:hint="default" w:ascii="Times New Roman" w:hAnsi="Times New Roman" w:eastAsia="黑体" w:cs="Times New Roman"/>
                <w:color w:val="auto"/>
                <w:szCs w:val="21"/>
              </w:rPr>
            </w:pPr>
            <w:r>
              <w:rPr>
                <w:rFonts w:hint="default" w:ascii="Times New Roman" w:hAnsi="Times New Roman" w:eastAsia="黑体" w:cs="Times New Roman"/>
                <w:color w:val="auto"/>
                <w:szCs w:val="21"/>
              </w:rPr>
              <w:t>全职员工数量</w:t>
            </w:r>
          </w:p>
        </w:tc>
        <w:tc>
          <w:tcPr>
            <w:tcW w:w="2031" w:type="dxa"/>
            <w:gridSpan w:val="4"/>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u w:val="single"/>
              </w:rPr>
            </w:pPr>
            <w:r>
              <w:rPr>
                <w:rFonts w:hint="default" w:ascii="Times New Roman" w:hAnsi="Times New Roman" w:eastAsia="宋体" w:cs="Times New Roman"/>
                <w:color w:val="auto"/>
                <w:u w:val="single"/>
              </w:rPr>
              <w:t xml:space="preserve">            </w:t>
            </w:r>
            <w:r>
              <w:rPr>
                <w:rFonts w:hint="default" w:ascii="Times New Roman" w:hAnsi="Times New Roman" w:eastAsia="宋体" w:cs="Times New Roman"/>
                <w:color w:val="auto"/>
              </w:rPr>
              <w:t xml:space="preserve"> 人</w:t>
            </w:r>
          </w:p>
        </w:tc>
        <w:tc>
          <w:tcPr>
            <w:tcW w:w="1828" w:type="dxa"/>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u w:val="single"/>
              </w:rPr>
            </w:pPr>
            <w:r>
              <w:rPr>
                <w:rFonts w:hint="default" w:ascii="Times New Roman" w:hAnsi="Times New Roman" w:eastAsia="宋体" w:cs="Times New Roman"/>
                <w:color w:val="auto"/>
                <w:u w:val="single"/>
              </w:rPr>
              <w:t xml:space="preserve">            </w:t>
            </w:r>
            <w:r>
              <w:rPr>
                <w:rFonts w:hint="default" w:ascii="Times New Roman" w:hAnsi="Times New Roman" w:eastAsia="宋体" w:cs="Times New Roman"/>
                <w:color w:val="auto"/>
              </w:rPr>
              <w:t xml:space="preserve"> 人</w:t>
            </w:r>
          </w:p>
        </w:tc>
        <w:tc>
          <w:tcPr>
            <w:tcW w:w="2452" w:type="dxa"/>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u w:val="single"/>
              </w:rPr>
            </w:pPr>
            <w:r>
              <w:rPr>
                <w:rFonts w:hint="default" w:ascii="Times New Roman" w:hAnsi="Times New Roman" w:eastAsia="宋体" w:cs="Times New Roman"/>
                <w:color w:val="auto"/>
                <w:u w:val="single"/>
              </w:rPr>
              <w:t xml:space="preserve">            </w:t>
            </w:r>
            <w:r>
              <w:rPr>
                <w:rFonts w:hint="default" w:ascii="Times New Roman" w:hAnsi="Times New Roman" w:eastAsia="宋体" w:cs="Times New Roman"/>
                <w:color w:val="auto"/>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2760" w:type="dxa"/>
            <w:gridSpan w:val="4"/>
            <w:noWrap w:val="0"/>
            <w:vAlign w:val="center"/>
          </w:tcPr>
          <w:p>
            <w:pPr>
              <w:keepNext w:val="0"/>
              <w:keepLines w:val="0"/>
              <w:suppressLineNumbers w:val="0"/>
              <w:spacing w:before="0" w:beforeAutospacing="0" w:after="0" w:afterAutospacing="0"/>
              <w:ind w:left="0" w:right="0"/>
              <w:rPr>
                <w:rFonts w:hint="default" w:ascii="Times New Roman" w:hAnsi="Times New Roman" w:eastAsia="黑体" w:cs="Times New Roman"/>
                <w:color w:val="auto"/>
                <w:szCs w:val="21"/>
              </w:rPr>
            </w:pPr>
            <w:r>
              <w:rPr>
                <w:rFonts w:hint="default" w:ascii="Times New Roman" w:hAnsi="Times New Roman" w:eastAsia="黑体" w:cs="Times New Roman"/>
                <w:color w:val="auto"/>
                <w:szCs w:val="21"/>
              </w:rPr>
              <w:t>其中：研发人员数量</w:t>
            </w:r>
          </w:p>
        </w:tc>
        <w:tc>
          <w:tcPr>
            <w:tcW w:w="2031" w:type="dxa"/>
            <w:gridSpan w:val="4"/>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u w:val="single"/>
              </w:rPr>
            </w:pPr>
            <w:r>
              <w:rPr>
                <w:rFonts w:hint="default" w:ascii="Times New Roman" w:hAnsi="Times New Roman" w:eastAsia="宋体" w:cs="Times New Roman"/>
                <w:color w:val="auto"/>
                <w:u w:val="single"/>
              </w:rPr>
              <w:t xml:space="preserve">            </w:t>
            </w:r>
            <w:r>
              <w:rPr>
                <w:rFonts w:hint="default" w:ascii="Times New Roman" w:hAnsi="Times New Roman" w:eastAsia="宋体" w:cs="Times New Roman"/>
                <w:color w:val="auto"/>
              </w:rPr>
              <w:t xml:space="preserve"> 人</w:t>
            </w:r>
          </w:p>
        </w:tc>
        <w:tc>
          <w:tcPr>
            <w:tcW w:w="1828" w:type="dxa"/>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u w:val="single"/>
              </w:rPr>
            </w:pPr>
            <w:r>
              <w:rPr>
                <w:rFonts w:hint="default" w:ascii="Times New Roman" w:hAnsi="Times New Roman" w:eastAsia="宋体" w:cs="Times New Roman"/>
                <w:color w:val="auto"/>
                <w:u w:val="single"/>
              </w:rPr>
              <w:t xml:space="preserve">            </w:t>
            </w:r>
            <w:r>
              <w:rPr>
                <w:rFonts w:hint="default" w:ascii="Times New Roman" w:hAnsi="Times New Roman" w:eastAsia="宋体" w:cs="Times New Roman"/>
                <w:color w:val="auto"/>
              </w:rPr>
              <w:t xml:space="preserve"> 人</w:t>
            </w:r>
          </w:p>
        </w:tc>
        <w:tc>
          <w:tcPr>
            <w:tcW w:w="2452" w:type="dxa"/>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u w:val="single"/>
              </w:rPr>
            </w:pPr>
            <w:r>
              <w:rPr>
                <w:rFonts w:hint="default" w:ascii="Times New Roman" w:hAnsi="Times New Roman" w:eastAsia="宋体" w:cs="Times New Roman"/>
                <w:color w:val="auto"/>
                <w:u w:val="single"/>
              </w:rPr>
              <w:t xml:space="preserve">            </w:t>
            </w:r>
            <w:r>
              <w:rPr>
                <w:rFonts w:hint="default" w:ascii="Times New Roman" w:hAnsi="Times New Roman" w:eastAsia="宋体" w:cs="Times New Roman"/>
                <w:color w:val="auto"/>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2760" w:type="dxa"/>
            <w:gridSpan w:val="4"/>
            <w:noWrap w:val="0"/>
            <w:vAlign w:val="center"/>
          </w:tcPr>
          <w:p>
            <w:pPr>
              <w:keepNext w:val="0"/>
              <w:keepLines w:val="0"/>
              <w:suppressLineNumbers w:val="0"/>
              <w:spacing w:before="0" w:beforeAutospacing="0" w:after="0" w:afterAutospacing="0"/>
              <w:ind w:left="0" w:right="0"/>
              <w:rPr>
                <w:rFonts w:hint="default" w:ascii="Times New Roman" w:hAnsi="Times New Roman" w:eastAsia="黑体" w:cs="Times New Roman"/>
                <w:color w:val="auto"/>
                <w:szCs w:val="21"/>
              </w:rPr>
            </w:pPr>
            <w:r>
              <w:rPr>
                <w:rFonts w:hint="default" w:ascii="Times New Roman" w:hAnsi="Times New Roman" w:eastAsia="黑体" w:cs="Times New Roman"/>
                <w:color w:val="auto"/>
              </w:rPr>
              <w:t>研发人员占全部职工比重</w:t>
            </w:r>
          </w:p>
        </w:tc>
        <w:tc>
          <w:tcPr>
            <w:tcW w:w="2031" w:type="dxa"/>
            <w:gridSpan w:val="4"/>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1"/>
                <w:u w:val="single"/>
              </w:rPr>
            </w:pPr>
            <w:r>
              <w:rPr>
                <w:rFonts w:hint="default" w:ascii="Times New Roman" w:hAnsi="Times New Roman" w:eastAsia="宋体" w:cs="Times New Roman"/>
                <w:color w:val="auto"/>
                <w:u w:val="single"/>
              </w:rPr>
              <w:t xml:space="preserve">           </w:t>
            </w:r>
            <w:r>
              <w:rPr>
                <w:rFonts w:hint="default" w:ascii="Times New Roman" w:hAnsi="Times New Roman" w:eastAsia="宋体" w:cs="Times New Roman"/>
                <w:color w:val="auto"/>
              </w:rPr>
              <w:t xml:space="preserve"> %</w:t>
            </w:r>
          </w:p>
        </w:tc>
        <w:tc>
          <w:tcPr>
            <w:tcW w:w="1828" w:type="dxa"/>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2"/>
                <w:u w:val="single"/>
              </w:rPr>
            </w:pPr>
            <w:r>
              <w:rPr>
                <w:rFonts w:hint="default" w:ascii="Times New Roman" w:hAnsi="Times New Roman" w:eastAsia="宋体" w:cs="Times New Roman"/>
                <w:color w:val="auto"/>
                <w:u w:val="single"/>
              </w:rPr>
              <w:t xml:space="preserve">           </w:t>
            </w:r>
            <w:r>
              <w:rPr>
                <w:rFonts w:hint="default" w:ascii="Times New Roman" w:hAnsi="Times New Roman" w:eastAsia="宋体" w:cs="Times New Roman"/>
                <w:color w:val="auto"/>
              </w:rPr>
              <w:t xml:space="preserve"> %</w:t>
            </w:r>
          </w:p>
        </w:tc>
        <w:tc>
          <w:tcPr>
            <w:tcW w:w="2452" w:type="dxa"/>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2"/>
                <w:u w:val="single"/>
              </w:rPr>
            </w:pPr>
            <w:r>
              <w:rPr>
                <w:rFonts w:hint="default" w:ascii="Times New Roman" w:hAnsi="Times New Roman" w:eastAsia="宋体" w:cs="Times New Roman"/>
                <w:color w:val="auto"/>
                <w:u w:val="single"/>
              </w:rPr>
              <w:t xml:space="preserve">            </w:t>
            </w:r>
            <w:r>
              <w:rPr>
                <w:rFonts w:hint="default" w:ascii="Times New Roman" w:hAnsi="Times New Roman" w:eastAsia="宋体" w:cs="Times New Roman"/>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2760" w:type="dxa"/>
            <w:gridSpan w:val="4"/>
            <w:noWrap w:val="0"/>
            <w:vAlign w:val="center"/>
          </w:tcPr>
          <w:p>
            <w:pPr>
              <w:keepNext w:val="0"/>
              <w:keepLines w:val="0"/>
              <w:suppressLineNumbers w:val="0"/>
              <w:spacing w:before="0" w:beforeAutospacing="0" w:after="0" w:afterAutospacing="0"/>
              <w:ind w:left="0" w:right="0"/>
              <w:rPr>
                <w:rFonts w:hint="default" w:ascii="Times New Roman" w:hAnsi="Times New Roman" w:eastAsia="黑体" w:cs="Times New Roman"/>
                <w:color w:val="auto"/>
                <w:szCs w:val="21"/>
              </w:rPr>
            </w:pPr>
            <w:r>
              <w:rPr>
                <w:rFonts w:hint="default" w:ascii="Times New Roman" w:hAnsi="Times New Roman" w:eastAsia="黑体" w:cs="Times New Roman"/>
                <w:color w:val="auto"/>
                <w:szCs w:val="21"/>
              </w:rPr>
              <w:t>营业收入</w:t>
            </w:r>
          </w:p>
        </w:tc>
        <w:tc>
          <w:tcPr>
            <w:tcW w:w="2031" w:type="dxa"/>
            <w:gridSpan w:val="4"/>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1"/>
                <w:u w:val="single"/>
              </w:rPr>
            </w:pPr>
            <w:r>
              <w:rPr>
                <w:rFonts w:hint="default" w:ascii="Times New Roman" w:hAnsi="Times New Roman" w:eastAsia="宋体" w:cs="Times New Roman"/>
                <w:color w:val="auto"/>
                <w:u w:val="single"/>
              </w:rPr>
              <w:t xml:space="preserve">           </w:t>
            </w:r>
            <w:r>
              <w:rPr>
                <w:rFonts w:hint="default" w:ascii="Times New Roman" w:hAnsi="Times New Roman" w:eastAsia="宋体" w:cs="Times New Roman"/>
                <w:color w:val="auto"/>
              </w:rPr>
              <w:t>万元</w:t>
            </w:r>
          </w:p>
        </w:tc>
        <w:tc>
          <w:tcPr>
            <w:tcW w:w="1828" w:type="dxa"/>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u w:val="single"/>
              </w:rPr>
            </w:pPr>
            <w:r>
              <w:rPr>
                <w:rFonts w:hint="default" w:ascii="Times New Roman" w:hAnsi="Times New Roman" w:eastAsia="宋体" w:cs="Times New Roman"/>
                <w:color w:val="auto"/>
                <w:u w:val="single"/>
              </w:rPr>
              <w:t xml:space="preserve">           </w:t>
            </w:r>
            <w:r>
              <w:rPr>
                <w:rFonts w:hint="default" w:ascii="Times New Roman" w:hAnsi="Times New Roman" w:eastAsia="宋体" w:cs="Times New Roman"/>
                <w:color w:val="auto"/>
              </w:rPr>
              <w:t>万元</w:t>
            </w:r>
          </w:p>
        </w:tc>
        <w:tc>
          <w:tcPr>
            <w:tcW w:w="2452" w:type="dxa"/>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u w:val="single"/>
              </w:rPr>
            </w:pPr>
            <w:r>
              <w:rPr>
                <w:rFonts w:hint="default" w:ascii="Times New Roman" w:hAnsi="Times New Roman" w:eastAsia="宋体" w:cs="Times New Roman"/>
                <w:color w:val="auto"/>
                <w:u w:val="single"/>
              </w:rPr>
              <w:t xml:space="preserve">           </w:t>
            </w:r>
            <w:r>
              <w:rPr>
                <w:rFonts w:hint="default" w:ascii="Times New Roman" w:hAnsi="Times New Roman" w:eastAsia="宋体" w:cs="Times New Roman"/>
                <w:color w:val="auto"/>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2760" w:type="dxa"/>
            <w:gridSpan w:val="4"/>
            <w:noWrap w:val="0"/>
            <w:vAlign w:val="center"/>
          </w:tcPr>
          <w:p>
            <w:pPr>
              <w:keepNext w:val="0"/>
              <w:keepLines w:val="0"/>
              <w:suppressLineNumbers w:val="0"/>
              <w:spacing w:before="0" w:beforeAutospacing="0" w:after="0" w:afterAutospacing="0"/>
              <w:ind w:left="0" w:right="0"/>
              <w:rPr>
                <w:rFonts w:hint="default" w:ascii="Times New Roman" w:hAnsi="Times New Roman" w:eastAsia="黑体" w:cs="Times New Roman"/>
                <w:color w:val="auto"/>
                <w:szCs w:val="21"/>
              </w:rPr>
            </w:pPr>
            <w:r>
              <w:rPr>
                <w:rFonts w:hint="default" w:ascii="Times New Roman" w:hAnsi="Times New Roman" w:eastAsia="黑体" w:cs="Times New Roman"/>
                <w:color w:val="auto"/>
                <w:szCs w:val="21"/>
              </w:rPr>
              <w:t>其中：主营业务收入</w:t>
            </w:r>
          </w:p>
        </w:tc>
        <w:tc>
          <w:tcPr>
            <w:tcW w:w="2031" w:type="dxa"/>
            <w:gridSpan w:val="4"/>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u w:val="single"/>
              </w:rPr>
            </w:pPr>
            <w:r>
              <w:rPr>
                <w:rFonts w:hint="default" w:ascii="Times New Roman" w:hAnsi="Times New Roman" w:eastAsia="宋体" w:cs="Times New Roman"/>
                <w:color w:val="auto"/>
                <w:u w:val="single"/>
              </w:rPr>
              <w:t xml:space="preserve">           </w:t>
            </w:r>
            <w:r>
              <w:rPr>
                <w:rFonts w:hint="default" w:ascii="Times New Roman" w:hAnsi="Times New Roman" w:eastAsia="宋体" w:cs="Times New Roman"/>
                <w:color w:val="auto"/>
              </w:rPr>
              <w:t>万元</w:t>
            </w:r>
          </w:p>
        </w:tc>
        <w:tc>
          <w:tcPr>
            <w:tcW w:w="1828" w:type="dxa"/>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u w:val="single"/>
              </w:rPr>
            </w:pPr>
            <w:r>
              <w:rPr>
                <w:rFonts w:hint="default" w:ascii="Times New Roman" w:hAnsi="Times New Roman" w:eastAsia="宋体" w:cs="Times New Roman"/>
                <w:color w:val="auto"/>
                <w:u w:val="single"/>
              </w:rPr>
              <w:t xml:space="preserve">           </w:t>
            </w:r>
            <w:r>
              <w:rPr>
                <w:rFonts w:hint="default" w:ascii="Times New Roman" w:hAnsi="Times New Roman" w:eastAsia="宋体" w:cs="Times New Roman"/>
                <w:color w:val="auto"/>
              </w:rPr>
              <w:t>万元</w:t>
            </w:r>
          </w:p>
        </w:tc>
        <w:tc>
          <w:tcPr>
            <w:tcW w:w="2452" w:type="dxa"/>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u w:val="single"/>
              </w:rPr>
            </w:pPr>
            <w:r>
              <w:rPr>
                <w:rFonts w:hint="default" w:ascii="Times New Roman" w:hAnsi="Times New Roman" w:eastAsia="宋体" w:cs="Times New Roman"/>
                <w:color w:val="auto"/>
                <w:u w:val="single"/>
              </w:rPr>
              <w:t xml:space="preserve">           </w:t>
            </w:r>
            <w:r>
              <w:rPr>
                <w:rFonts w:hint="default" w:ascii="Times New Roman" w:hAnsi="Times New Roman" w:eastAsia="宋体" w:cs="Times New Roman"/>
                <w:color w:val="auto"/>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2760" w:type="dxa"/>
            <w:gridSpan w:val="4"/>
            <w:noWrap w:val="0"/>
            <w:vAlign w:val="center"/>
          </w:tcPr>
          <w:p>
            <w:pPr>
              <w:keepNext w:val="0"/>
              <w:keepLines w:val="0"/>
              <w:suppressLineNumbers w:val="0"/>
              <w:spacing w:before="0" w:beforeAutospacing="0" w:after="0" w:afterAutospacing="0"/>
              <w:ind w:left="0" w:right="0"/>
              <w:rPr>
                <w:rFonts w:hint="default" w:ascii="Times New Roman" w:hAnsi="Times New Roman" w:eastAsia="黑体" w:cs="Times New Roman"/>
                <w:color w:val="auto"/>
                <w:szCs w:val="21"/>
              </w:rPr>
            </w:pPr>
            <w:r>
              <w:rPr>
                <w:rFonts w:hint="default" w:ascii="Times New Roman" w:hAnsi="Times New Roman" w:eastAsia="黑体" w:cs="Times New Roman"/>
                <w:color w:val="auto"/>
                <w:szCs w:val="21"/>
              </w:rPr>
              <w:t>主营业务收入总额占营业收入总额比重</w:t>
            </w:r>
          </w:p>
        </w:tc>
        <w:tc>
          <w:tcPr>
            <w:tcW w:w="2031" w:type="dxa"/>
            <w:gridSpan w:val="4"/>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1"/>
                <w:u w:val="single"/>
              </w:rPr>
            </w:pPr>
            <w:r>
              <w:rPr>
                <w:rFonts w:hint="default" w:ascii="Times New Roman" w:hAnsi="Times New Roman" w:eastAsia="宋体" w:cs="Times New Roman"/>
                <w:color w:val="auto"/>
                <w:u w:val="single"/>
              </w:rPr>
              <w:t xml:space="preserve">           </w:t>
            </w:r>
            <w:r>
              <w:rPr>
                <w:rFonts w:hint="default" w:ascii="Times New Roman" w:hAnsi="Times New Roman" w:eastAsia="宋体" w:cs="Times New Roman"/>
                <w:color w:val="auto"/>
              </w:rPr>
              <w:t xml:space="preserve"> %</w:t>
            </w:r>
          </w:p>
        </w:tc>
        <w:tc>
          <w:tcPr>
            <w:tcW w:w="1828" w:type="dxa"/>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2"/>
                <w:u w:val="single"/>
              </w:rPr>
            </w:pPr>
            <w:r>
              <w:rPr>
                <w:rFonts w:hint="default" w:ascii="Times New Roman" w:hAnsi="Times New Roman" w:eastAsia="宋体" w:cs="Times New Roman"/>
                <w:color w:val="auto"/>
                <w:u w:val="single"/>
              </w:rPr>
              <w:t xml:space="preserve">           </w:t>
            </w:r>
            <w:r>
              <w:rPr>
                <w:rFonts w:hint="default" w:ascii="Times New Roman" w:hAnsi="Times New Roman" w:eastAsia="宋体" w:cs="Times New Roman"/>
                <w:color w:val="auto"/>
              </w:rPr>
              <w:t xml:space="preserve"> %</w:t>
            </w:r>
          </w:p>
        </w:tc>
        <w:tc>
          <w:tcPr>
            <w:tcW w:w="2452" w:type="dxa"/>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2"/>
                <w:u w:val="single"/>
              </w:rPr>
            </w:pPr>
            <w:r>
              <w:rPr>
                <w:rFonts w:hint="default" w:ascii="Times New Roman" w:hAnsi="Times New Roman" w:eastAsia="宋体" w:cs="Times New Roman"/>
                <w:color w:val="auto"/>
                <w:u w:val="single"/>
              </w:rPr>
              <w:t xml:space="preserve">            </w:t>
            </w:r>
            <w:r>
              <w:rPr>
                <w:rFonts w:hint="default" w:ascii="Times New Roman" w:hAnsi="Times New Roman" w:eastAsia="宋体" w:cs="Times New Roman"/>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2760" w:type="dxa"/>
            <w:gridSpan w:val="4"/>
            <w:noWrap w:val="0"/>
            <w:vAlign w:val="center"/>
          </w:tcPr>
          <w:p>
            <w:pPr>
              <w:keepNext w:val="0"/>
              <w:keepLines w:val="0"/>
              <w:suppressLineNumbers w:val="0"/>
              <w:spacing w:before="0" w:beforeAutospacing="0" w:after="0" w:afterAutospacing="0"/>
              <w:ind w:left="0" w:right="0"/>
              <w:rPr>
                <w:rFonts w:hint="default" w:ascii="Times New Roman" w:hAnsi="Times New Roman" w:eastAsia="黑体" w:cs="Times New Roman"/>
                <w:color w:val="auto"/>
                <w:szCs w:val="21"/>
              </w:rPr>
            </w:pPr>
            <w:r>
              <w:rPr>
                <w:rFonts w:hint="default" w:ascii="Times New Roman" w:hAnsi="Times New Roman" w:eastAsia="黑体" w:cs="Times New Roman"/>
                <w:color w:val="auto"/>
                <w:szCs w:val="21"/>
              </w:rPr>
              <w:t>主营业务收入增长率</w:t>
            </w:r>
          </w:p>
        </w:tc>
        <w:tc>
          <w:tcPr>
            <w:tcW w:w="2031" w:type="dxa"/>
            <w:gridSpan w:val="4"/>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1"/>
                <w:u w:val="single"/>
              </w:rPr>
            </w:pPr>
            <w:r>
              <w:rPr>
                <w:rFonts w:hint="default" w:ascii="Times New Roman" w:hAnsi="Times New Roman" w:eastAsia="宋体" w:cs="Times New Roman"/>
                <w:color w:val="auto"/>
                <w:u w:val="single"/>
              </w:rPr>
              <w:t xml:space="preserve">           </w:t>
            </w:r>
            <w:r>
              <w:rPr>
                <w:rFonts w:hint="default" w:ascii="Times New Roman" w:hAnsi="Times New Roman" w:eastAsia="宋体" w:cs="Times New Roman"/>
                <w:color w:val="auto"/>
              </w:rPr>
              <w:t xml:space="preserve"> %</w:t>
            </w:r>
          </w:p>
        </w:tc>
        <w:tc>
          <w:tcPr>
            <w:tcW w:w="1828" w:type="dxa"/>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u w:val="single"/>
              </w:rPr>
            </w:pPr>
            <w:r>
              <w:rPr>
                <w:rFonts w:hint="default" w:ascii="Times New Roman" w:hAnsi="Times New Roman" w:eastAsia="宋体" w:cs="Times New Roman"/>
                <w:color w:val="auto"/>
                <w:u w:val="single"/>
              </w:rPr>
              <w:t xml:space="preserve">           </w:t>
            </w:r>
            <w:r>
              <w:rPr>
                <w:rFonts w:hint="default" w:ascii="Times New Roman" w:hAnsi="Times New Roman" w:eastAsia="宋体" w:cs="Times New Roman"/>
                <w:color w:val="auto"/>
              </w:rPr>
              <w:t xml:space="preserve"> %</w:t>
            </w:r>
          </w:p>
        </w:tc>
        <w:tc>
          <w:tcPr>
            <w:tcW w:w="2452" w:type="dxa"/>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u w:val="single"/>
              </w:rPr>
            </w:pPr>
            <w:r>
              <w:rPr>
                <w:rFonts w:hint="default" w:ascii="Times New Roman" w:hAnsi="Times New Roman" w:eastAsia="宋体" w:cs="Times New Roman"/>
                <w:color w:val="auto"/>
                <w:u w:val="single"/>
              </w:rPr>
              <w:t xml:space="preserve">            </w:t>
            </w:r>
            <w:r>
              <w:rPr>
                <w:rFonts w:hint="default" w:ascii="Times New Roman" w:hAnsi="Times New Roman" w:eastAsia="宋体" w:cs="Times New Roman"/>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2760" w:type="dxa"/>
            <w:gridSpan w:val="4"/>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黑体" w:cs="Times New Roman"/>
                <w:color w:val="auto"/>
                <w:szCs w:val="22"/>
              </w:rPr>
            </w:pPr>
            <w:r>
              <w:rPr>
                <w:rFonts w:hint="default" w:ascii="Times New Roman" w:hAnsi="Times New Roman" w:eastAsia="黑体" w:cs="Times New Roman"/>
                <w:color w:val="auto"/>
              </w:rPr>
              <w:t>研发费用总额</w:t>
            </w:r>
          </w:p>
        </w:tc>
        <w:tc>
          <w:tcPr>
            <w:tcW w:w="2031" w:type="dxa"/>
            <w:gridSpan w:val="4"/>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2"/>
                <w:u w:val="single"/>
              </w:rPr>
            </w:pPr>
            <w:r>
              <w:rPr>
                <w:rFonts w:hint="default" w:ascii="Times New Roman" w:hAnsi="Times New Roman" w:eastAsia="宋体" w:cs="Times New Roman"/>
                <w:color w:val="auto"/>
                <w:u w:val="single"/>
              </w:rPr>
              <w:t xml:space="preserve">           </w:t>
            </w:r>
            <w:r>
              <w:rPr>
                <w:rFonts w:hint="default" w:ascii="Times New Roman" w:hAnsi="Times New Roman" w:eastAsia="宋体" w:cs="Times New Roman"/>
                <w:color w:val="auto"/>
              </w:rPr>
              <w:t>万元</w:t>
            </w:r>
          </w:p>
        </w:tc>
        <w:tc>
          <w:tcPr>
            <w:tcW w:w="1828" w:type="dxa"/>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2"/>
                <w:u w:val="single"/>
              </w:rPr>
            </w:pPr>
            <w:r>
              <w:rPr>
                <w:rFonts w:hint="default" w:ascii="Times New Roman" w:hAnsi="Times New Roman" w:eastAsia="宋体" w:cs="Times New Roman"/>
                <w:color w:val="auto"/>
                <w:u w:val="single"/>
              </w:rPr>
              <w:t xml:space="preserve">           </w:t>
            </w:r>
            <w:r>
              <w:rPr>
                <w:rFonts w:hint="default" w:ascii="Times New Roman" w:hAnsi="Times New Roman" w:eastAsia="宋体" w:cs="Times New Roman"/>
                <w:color w:val="auto"/>
              </w:rPr>
              <w:t>万元</w:t>
            </w:r>
          </w:p>
        </w:tc>
        <w:tc>
          <w:tcPr>
            <w:tcW w:w="2452" w:type="dxa"/>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2"/>
                <w:u w:val="single"/>
              </w:rPr>
            </w:pPr>
            <w:r>
              <w:rPr>
                <w:rFonts w:hint="default" w:ascii="Times New Roman" w:hAnsi="Times New Roman" w:eastAsia="宋体" w:cs="Times New Roman"/>
                <w:color w:val="auto"/>
                <w:u w:val="single"/>
              </w:rPr>
              <w:t xml:space="preserve">           </w:t>
            </w:r>
            <w:r>
              <w:rPr>
                <w:rFonts w:hint="default" w:ascii="Times New Roman" w:hAnsi="Times New Roman" w:eastAsia="宋体" w:cs="Times New Roman"/>
                <w:color w:val="auto"/>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2760" w:type="dxa"/>
            <w:gridSpan w:val="4"/>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黑体" w:cs="Times New Roman"/>
                <w:color w:val="auto"/>
                <w:szCs w:val="22"/>
              </w:rPr>
            </w:pPr>
            <w:r>
              <w:rPr>
                <w:rFonts w:hint="default" w:ascii="Times New Roman" w:hAnsi="Times New Roman" w:eastAsia="黑体" w:cs="Times New Roman"/>
                <w:color w:val="auto"/>
              </w:rPr>
              <w:t>研发费用总额占营业收入总额比重</w:t>
            </w:r>
          </w:p>
        </w:tc>
        <w:tc>
          <w:tcPr>
            <w:tcW w:w="2031" w:type="dxa"/>
            <w:gridSpan w:val="4"/>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1"/>
                <w:u w:val="single"/>
              </w:rPr>
            </w:pPr>
            <w:r>
              <w:rPr>
                <w:rFonts w:hint="default" w:ascii="Times New Roman" w:hAnsi="Times New Roman" w:eastAsia="宋体" w:cs="Times New Roman"/>
                <w:color w:val="auto"/>
                <w:u w:val="single"/>
              </w:rPr>
              <w:t xml:space="preserve">           </w:t>
            </w:r>
            <w:r>
              <w:rPr>
                <w:rFonts w:hint="default" w:ascii="Times New Roman" w:hAnsi="Times New Roman" w:eastAsia="宋体" w:cs="Times New Roman"/>
                <w:color w:val="auto"/>
              </w:rPr>
              <w:t xml:space="preserve"> %</w:t>
            </w:r>
          </w:p>
        </w:tc>
        <w:tc>
          <w:tcPr>
            <w:tcW w:w="1828" w:type="dxa"/>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2"/>
                <w:u w:val="single"/>
              </w:rPr>
            </w:pPr>
            <w:r>
              <w:rPr>
                <w:rFonts w:hint="default" w:ascii="Times New Roman" w:hAnsi="Times New Roman" w:eastAsia="宋体" w:cs="Times New Roman"/>
                <w:color w:val="auto"/>
                <w:u w:val="single"/>
              </w:rPr>
              <w:t xml:space="preserve">           </w:t>
            </w:r>
            <w:r>
              <w:rPr>
                <w:rFonts w:hint="default" w:ascii="Times New Roman" w:hAnsi="Times New Roman" w:eastAsia="宋体" w:cs="Times New Roman"/>
                <w:color w:val="auto"/>
              </w:rPr>
              <w:t xml:space="preserve"> %</w:t>
            </w:r>
          </w:p>
        </w:tc>
        <w:tc>
          <w:tcPr>
            <w:tcW w:w="2452" w:type="dxa"/>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2"/>
                <w:u w:val="single"/>
              </w:rPr>
            </w:pPr>
            <w:r>
              <w:rPr>
                <w:rFonts w:hint="default" w:ascii="Times New Roman" w:hAnsi="Times New Roman" w:eastAsia="宋体" w:cs="Times New Roman"/>
                <w:color w:val="auto"/>
                <w:u w:val="single"/>
              </w:rPr>
              <w:t xml:space="preserve">            </w:t>
            </w:r>
            <w:r>
              <w:rPr>
                <w:rFonts w:hint="default" w:ascii="Times New Roman" w:hAnsi="Times New Roman" w:eastAsia="宋体" w:cs="Times New Roman"/>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2760" w:type="dxa"/>
            <w:gridSpan w:val="4"/>
            <w:noWrap w:val="0"/>
            <w:vAlign w:val="center"/>
          </w:tcPr>
          <w:p>
            <w:pPr>
              <w:keepNext w:val="0"/>
              <w:keepLines w:val="0"/>
              <w:suppressLineNumbers w:val="0"/>
              <w:spacing w:before="0" w:beforeAutospacing="0" w:after="0" w:afterAutospacing="0"/>
              <w:ind w:left="0" w:right="0"/>
              <w:rPr>
                <w:rFonts w:hint="default" w:ascii="Times New Roman" w:hAnsi="Times New Roman" w:eastAsia="黑体" w:cs="Times New Roman"/>
                <w:color w:val="auto"/>
                <w:szCs w:val="21"/>
              </w:rPr>
            </w:pPr>
            <w:r>
              <w:rPr>
                <w:rFonts w:hint="default" w:ascii="Times New Roman" w:hAnsi="Times New Roman" w:eastAsia="黑体" w:cs="Times New Roman"/>
                <w:color w:val="auto"/>
                <w:szCs w:val="21"/>
              </w:rPr>
              <w:t>净利润总额</w:t>
            </w:r>
          </w:p>
        </w:tc>
        <w:tc>
          <w:tcPr>
            <w:tcW w:w="2031" w:type="dxa"/>
            <w:gridSpan w:val="4"/>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u w:val="single"/>
              </w:rPr>
            </w:pPr>
            <w:r>
              <w:rPr>
                <w:rFonts w:hint="default" w:ascii="Times New Roman" w:hAnsi="Times New Roman" w:eastAsia="宋体" w:cs="Times New Roman"/>
                <w:color w:val="auto"/>
                <w:u w:val="single"/>
              </w:rPr>
              <w:t xml:space="preserve">           </w:t>
            </w:r>
            <w:r>
              <w:rPr>
                <w:rFonts w:hint="default" w:ascii="Times New Roman" w:hAnsi="Times New Roman" w:eastAsia="宋体" w:cs="Times New Roman"/>
                <w:color w:val="auto"/>
              </w:rPr>
              <w:t>万元</w:t>
            </w:r>
          </w:p>
        </w:tc>
        <w:tc>
          <w:tcPr>
            <w:tcW w:w="1828" w:type="dxa"/>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u w:val="single"/>
              </w:rPr>
            </w:pPr>
            <w:r>
              <w:rPr>
                <w:rFonts w:hint="default" w:ascii="Times New Roman" w:hAnsi="Times New Roman" w:eastAsia="宋体" w:cs="Times New Roman"/>
                <w:color w:val="auto"/>
                <w:u w:val="single"/>
              </w:rPr>
              <w:t xml:space="preserve">           </w:t>
            </w:r>
            <w:r>
              <w:rPr>
                <w:rFonts w:hint="default" w:ascii="Times New Roman" w:hAnsi="Times New Roman" w:eastAsia="宋体" w:cs="Times New Roman"/>
                <w:color w:val="auto"/>
              </w:rPr>
              <w:t>万元</w:t>
            </w:r>
          </w:p>
        </w:tc>
        <w:tc>
          <w:tcPr>
            <w:tcW w:w="2452" w:type="dxa"/>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u w:val="single"/>
              </w:rPr>
            </w:pPr>
            <w:r>
              <w:rPr>
                <w:rFonts w:hint="default" w:ascii="Times New Roman" w:hAnsi="Times New Roman" w:eastAsia="宋体" w:cs="Times New Roman"/>
                <w:color w:val="auto"/>
                <w:u w:val="single"/>
              </w:rPr>
              <w:t xml:space="preserve">           </w:t>
            </w:r>
            <w:r>
              <w:rPr>
                <w:rFonts w:hint="default" w:ascii="Times New Roman" w:hAnsi="Times New Roman" w:eastAsia="宋体" w:cs="Times New Roman"/>
                <w:color w:val="auto"/>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2760" w:type="dxa"/>
            <w:gridSpan w:val="4"/>
            <w:noWrap w:val="0"/>
            <w:vAlign w:val="center"/>
          </w:tcPr>
          <w:p>
            <w:pPr>
              <w:keepNext w:val="0"/>
              <w:keepLines w:val="0"/>
              <w:suppressLineNumbers w:val="0"/>
              <w:spacing w:before="0" w:beforeAutospacing="0" w:after="0" w:afterAutospacing="0"/>
              <w:ind w:left="0" w:right="0"/>
              <w:rPr>
                <w:rFonts w:hint="default" w:ascii="Times New Roman" w:hAnsi="Times New Roman" w:eastAsia="黑体" w:cs="Times New Roman"/>
                <w:color w:val="auto"/>
                <w:szCs w:val="21"/>
              </w:rPr>
            </w:pPr>
            <w:r>
              <w:rPr>
                <w:rFonts w:hint="default" w:ascii="Times New Roman" w:hAnsi="Times New Roman" w:eastAsia="黑体" w:cs="Times New Roman"/>
                <w:color w:val="auto"/>
                <w:szCs w:val="21"/>
              </w:rPr>
              <w:t>净利润率</w:t>
            </w:r>
          </w:p>
        </w:tc>
        <w:tc>
          <w:tcPr>
            <w:tcW w:w="2031" w:type="dxa"/>
            <w:gridSpan w:val="4"/>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2"/>
                <w:u w:val="single"/>
              </w:rPr>
            </w:pPr>
            <w:r>
              <w:rPr>
                <w:rFonts w:hint="default" w:ascii="Times New Roman" w:hAnsi="Times New Roman" w:eastAsia="宋体" w:cs="Times New Roman"/>
                <w:color w:val="auto"/>
                <w:u w:val="single"/>
              </w:rPr>
              <w:t xml:space="preserve">           </w:t>
            </w:r>
            <w:r>
              <w:rPr>
                <w:rFonts w:hint="default" w:ascii="Times New Roman" w:hAnsi="Times New Roman" w:eastAsia="宋体" w:cs="Times New Roman"/>
                <w:color w:val="auto"/>
              </w:rPr>
              <w:t xml:space="preserve"> %</w:t>
            </w:r>
          </w:p>
        </w:tc>
        <w:tc>
          <w:tcPr>
            <w:tcW w:w="1828" w:type="dxa"/>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2"/>
                <w:u w:val="single"/>
              </w:rPr>
            </w:pPr>
            <w:r>
              <w:rPr>
                <w:rFonts w:hint="default" w:ascii="Times New Roman" w:hAnsi="Times New Roman" w:eastAsia="宋体" w:cs="Times New Roman"/>
                <w:color w:val="auto"/>
                <w:u w:val="single"/>
              </w:rPr>
              <w:t xml:space="preserve">           </w:t>
            </w:r>
            <w:r>
              <w:rPr>
                <w:rFonts w:hint="default" w:ascii="Times New Roman" w:hAnsi="Times New Roman" w:eastAsia="宋体" w:cs="Times New Roman"/>
                <w:color w:val="auto"/>
              </w:rPr>
              <w:t xml:space="preserve"> %</w:t>
            </w:r>
          </w:p>
        </w:tc>
        <w:tc>
          <w:tcPr>
            <w:tcW w:w="2452" w:type="dxa"/>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2"/>
                <w:u w:val="single"/>
              </w:rPr>
            </w:pPr>
            <w:r>
              <w:rPr>
                <w:rFonts w:hint="default" w:ascii="Times New Roman" w:hAnsi="Times New Roman" w:eastAsia="宋体" w:cs="Times New Roman"/>
                <w:color w:val="auto"/>
                <w:u w:val="single"/>
              </w:rPr>
              <w:t xml:space="preserve">            </w:t>
            </w:r>
            <w:r>
              <w:rPr>
                <w:rFonts w:hint="default" w:ascii="Times New Roman" w:hAnsi="Times New Roman" w:eastAsia="宋体" w:cs="Times New Roman"/>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2760" w:type="dxa"/>
            <w:gridSpan w:val="4"/>
            <w:noWrap w:val="0"/>
            <w:vAlign w:val="center"/>
          </w:tcPr>
          <w:p>
            <w:pPr>
              <w:keepNext w:val="0"/>
              <w:keepLines w:val="0"/>
              <w:suppressLineNumbers w:val="0"/>
              <w:spacing w:before="0" w:beforeAutospacing="0" w:after="0" w:afterAutospacing="0"/>
              <w:ind w:left="0" w:right="0"/>
              <w:rPr>
                <w:rFonts w:hint="default" w:ascii="Times New Roman" w:hAnsi="Times New Roman" w:eastAsia="黑体" w:cs="Times New Roman"/>
                <w:color w:val="auto"/>
                <w:szCs w:val="21"/>
              </w:rPr>
            </w:pPr>
            <w:r>
              <w:rPr>
                <w:rFonts w:hint="default" w:ascii="Times New Roman" w:hAnsi="Times New Roman" w:eastAsia="黑体" w:cs="Times New Roman"/>
                <w:color w:val="auto"/>
                <w:szCs w:val="21"/>
              </w:rPr>
              <w:t>净利润增长率</w:t>
            </w:r>
          </w:p>
        </w:tc>
        <w:tc>
          <w:tcPr>
            <w:tcW w:w="2031" w:type="dxa"/>
            <w:gridSpan w:val="4"/>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u w:val="single"/>
              </w:rPr>
            </w:pPr>
            <w:r>
              <w:rPr>
                <w:rFonts w:hint="default" w:ascii="Times New Roman" w:hAnsi="Times New Roman" w:eastAsia="宋体" w:cs="Times New Roman"/>
                <w:color w:val="auto"/>
                <w:u w:val="single"/>
              </w:rPr>
              <w:t xml:space="preserve">           </w:t>
            </w:r>
            <w:r>
              <w:rPr>
                <w:rFonts w:hint="default" w:ascii="Times New Roman" w:hAnsi="Times New Roman" w:eastAsia="宋体" w:cs="Times New Roman"/>
                <w:color w:val="auto"/>
              </w:rPr>
              <w:t xml:space="preserve"> %</w:t>
            </w:r>
          </w:p>
        </w:tc>
        <w:tc>
          <w:tcPr>
            <w:tcW w:w="1828" w:type="dxa"/>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u w:val="single"/>
              </w:rPr>
            </w:pPr>
            <w:r>
              <w:rPr>
                <w:rFonts w:hint="default" w:ascii="Times New Roman" w:hAnsi="Times New Roman" w:eastAsia="宋体" w:cs="Times New Roman"/>
                <w:color w:val="auto"/>
                <w:u w:val="single"/>
              </w:rPr>
              <w:t xml:space="preserve">           </w:t>
            </w:r>
            <w:r>
              <w:rPr>
                <w:rFonts w:hint="default" w:ascii="Times New Roman" w:hAnsi="Times New Roman" w:eastAsia="宋体" w:cs="Times New Roman"/>
                <w:color w:val="auto"/>
              </w:rPr>
              <w:t xml:space="preserve"> %</w:t>
            </w:r>
          </w:p>
        </w:tc>
        <w:tc>
          <w:tcPr>
            <w:tcW w:w="2452" w:type="dxa"/>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u w:val="single"/>
              </w:rPr>
            </w:pPr>
            <w:r>
              <w:rPr>
                <w:rFonts w:hint="default" w:ascii="Times New Roman" w:hAnsi="Times New Roman" w:eastAsia="宋体" w:cs="Times New Roman"/>
                <w:color w:val="auto"/>
                <w:u w:val="single"/>
              </w:rPr>
              <w:t xml:space="preserve">            </w:t>
            </w:r>
            <w:r>
              <w:rPr>
                <w:rFonts w:hint="default" w:ascii="Times New Roman" w:hAnsi="Times New Roman" w:eastAsia="宋体" w:cs="Times New Roman"/>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2760" w:type="dxa"/>
            <w:gridSpan w:val="4"/>
            <w:noWrap w:val="0"/>
            <w:vAlign w:val="center"/>
          </w:tcPr>
          <w:p>
            <w:pPr>
              <w:keepNext w:val="0"/>
              <w:keepLines w:val="0"/>
              <w:suppressLineNumbers w:val="0"/>
              <w:spacing w:before="0" w:beforeAutospacing="0" w:after="0" w:afterAutospacing="0"/>
              <w:ind w:left="0" w:right="0"/>
              <w:rPr>
                <w:rFonts w:hint="default" w:ascii="Times New Roman" w:hAnsi="Times New Roman" w:eastAsia="黑体" w:cs="Times New Roman"/>
                <w:color w:val="auto"/>
                <w:szCs w:val="21"/>
              </w:rPr>
            </w:pPr>
            <w:r>
              <w:rPr>
                <w:rFonts w:hint="default" w:ascii="Times New Roman" w:hAnsi="Times New Roman" w:eastAsia="黑体" w:cs="Times New Roman"/>
                <w:color w:val="auto"/>
                <w:kern w:val="0"/>
                <w:szCs w:val="21"/>
              </w:rPr>
              <w:t>资产总额</w:t>
            </w:r>
          </w:p>
        </w:tc>
        <w:tc>
          <w:tcPr>
            <w:tcW w:w="2031" w:type="dxa"/>
            <w:gridSpan w:val="4"/>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u w:val="single"/>
              </w:rPr>
            </w:pPr>
            <w:r>
              <w:rPr>
                <w:rFonts w:hint="default" w:ascii="Times New Roman" w:hAnsi="Times New Roman" w:eastAsia="宋体" w:cs="Times New Roman"/>
                <w:color w:val="auto"/>
                <w:u w:val="single"/>
              </w:rPr>
              <w:t xml:space="preserve">           </w:t>
            </w:r>
            <w:r>
              <w:rPr>
                <w:rFonts w:hint="default" w:ascii="Times New Roman" w:hAnsi="Times New Roman" w:eastAsia="宋体" w:cs="Times New Roman"/>
                <w:color w:val="auto"/>
              </w:rPr>
              <w:t>万元</w:t>
            </w:r>
          </w:p>
        </w:tc>
        <w:tc>
          <w:tcPr>
            <w:tcW w:w="1828" w:type="dxa"/>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u w:val="single"/>
              </w:rPr>
            </w:pPr>
            <w:r>
              <w:rPr>
                <w:rFonts w:hint="default" w:ascii="Times New Roman" w:hAnsi="Times New Roman" w:eastAsia="宋体" w:cs="Times New Roman"/>
                <w:color w:val="auto"/>
                <w:u w:val="single"/>
              </w:rPr>
              <w:t xml:space="preserve">           </w:t>
            </w:r>
            <w:r>
              <w:rPr>
                <w:rFonts w:hint="default" w:ascii="Times New Roman" w:hAnsi="Times New Roman" w:eastAsia="宋体" w:cs="Times New Roman"/>
                <w:color w:val="auto"/>
              </w:rPr>
              <w:t>万元</w:t>
            </w:r>
          </w:p>
        </w:tc>
        <w:tc>
          <w:tcPr>
            <w:tcW w:w="2452" w:type="dxa"/>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u w:val="single"/>
              </w:rPr>
            </w:pPr>
            <w:r>
              <w:rPr>
                <w:rFonts w:hint="default" w:ascii="Times New Roman" w:hAnsi="Times New Roman" w:eastAsia="宋体" w:cs="Times New Roman"/>
                <w:color w:val="auto"/>
                <w:u w:val="single"/>
              </w:rPr>
              <w:t xml:space="preserve">           </w:t>
            </w:r>
            <w:r>
              <w:rPr>
                <w:rFonts w:hint="default" w:ascii="Times New Roman" w:hAnsi="Times New Roman" w:eastAsia="宋体" w:cs="Times New Roman"/>
                <w:color w:val="auto"/>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2760" w:type="dxa"/>
            <w:gridSpan w:val="4"/>
            <w:noWrap w:val="0"/>
            <w:vAlign w:val="center"/>
          </w:tcPr>
          <w:p>
            <w:pPr>
              <w:keepNext w:val="0"/>
              <w:keepLines w:val="0"/>
              <w:suppressLineNumbers w:val="0"/>
              <w:spacing w:before="0" w:beforeAutospacing="0" w:after="0" w:afterAutospacing="0"/>
              <w:ind w:left="0" w:right="0"/>
              <w:rPr>
                <w:rFonts w:hint="default" w:ascii="Times New Roman" w:hAnsi="Times New Roman" w:eastAsia="黑体" w:cs="Times New Roman"/>
                <w:color w:val="auto"/>
                <w:szCs w:val="21"/>
              </w:rPr>
            </w:pPr>
            <w:r>
              <w:rPr>
                <w:rFonts w:hint="default" w:ascii="Times New Roman" w:hAnsi="Times New Roman" w:eastAsia="黑体" w:cs="Times New Roman"/>
                <w:color w:val="auto"/>
                <w:szCs w:val="21"/>
              </w:rPr>
              <w:t>资产负债率</w:t>
            </w:r>
          </w:p>
        </w:tc>
        <w:tc>
          <w:tcPr>
            <w:tcW w:w="2031" w:type="dxa"/>
            <w:gridSpan w:val="4"/>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1"/>
                <w:u w:val="single"/>
              </w:rPr>
            </w:pPr>
            <w:r>
              <w:rPr>
                <w:rFonts w:hint="default" w:ascii="Times New Roman" w:hAnsi="Times New Roman" w:eastAsia="宋体" w:cs="Times New Roman"/>
                <w:color w:val="auto"/>
                <w:u w:val="single"/>
              </w:rPr>
              <w:t xml:space="preserve">          </w:t>
            </w:r>
            <w:r>
              <w:rPr>
                <w:rFonts w:hint="default" w:ascii="Times New Roman" w:hAnsi="Times New Roman" w:eastAsia="宋体" w:cs="Times New Roman"/>
                <w:color w:val="auto"/>
              </w:rPr>
              <w:t xml:space="preserve"> %</w:t>
            </w:r>
          </w:p>
        </w:tc>
        <w:tc>
          <w:tcPr>
            <w:tcW w:w="1828" w:type="dxa"/>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u w:val="single"/>
              </w:rPr>
            </w:pPr>
            <w:r>
              <w:rPr>
                <w:rFonts w:hint="default" w:ascii="Times New Roman" w:hAnsi="Times New Roman" w:eastAsia="宋体" w:cs="Times New Roman"/>
                <w:color w:val="auto"/>
                <w:u w:val="single"/>
              </w:rPr>
              <w:t xml:space="preserve">          </w:t>
            </w:r>
            <w:r>
              <w:rPr>
                <w:rFonts w:hint="default" w:ascii="Times New Roman" w:hAnsi="Times New Roman" w:eastAsia="宋体" w:cs="Times New Roman"/>
                <w:color w:val="auto"/>
              </w:rPr>
              <w:t xml:space="preserve"> %</w:t>
            </w:r>
          </w:p>
        </w:tc>
        <w:tc>
          <w:tcPr>
            <w:tcW w:w="2452" w:type="dxa"/>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u w:val="single"/>
              </w:rPr>
            </w:pPr>
            <w:r>
              <w:rPr>
                <w:rFonts w:hint="default" w:ascii="Times New Roman" w:hAnsi="Times New Roman" w:eastAsia="宋体" w:cs="Times New Roman"/>
                <w:color w:val="auto"/>
                <w:u w:val="single"/>
              </w:rPr>
              <w:t xml:space="preserve">            </w:t>
            </w:r>
            <w:r>
              <w:rPr>
                <w:rFonts w:hint="default" w:ascii="Times New Roman" w:hAnsi="Times New Roman" w:eastAsia="宋体" w:cs="Times New Roman"/>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2760" w:type="dxa"/>
            <w:gridSpan w:val="4"/>
            <w:noWrap w:val="0"/>
            <w:vAlign w:val="center"/>
          </w:tcPr>
          <w:p>
            <w:pPr>
              <w:keepNext w:val="0"/>
              <w:keepLines w:val="0"/>
              <w:suppressLineNumbers w:val="0"/>
              <w:spacing w:before="0" w:beforeAutospacing="0" w:after="0" w:afterAutospacing="0"/>
              <w:ind w:left="0" w:right="0"/>
              <w:rPr>
                <w:rFonts w:hint="default" w:ascii="Times New Roman" w:hAnsi="Times New Roman" w:eastAsia="黑体" w:cs="Times New Roman"/>
                <w:color w:val="auto"/>
                <w:kern w:val="0"/>
                <w:szCs w:val="21"/>
              </w:rPr>
            </w:pPr>
            <w:r>
              <w:rPr>
                <w:rFonts w:hint="default" w:ascii="Times New Roman" w:hAnsi="Times New Roman" w:eastAsia="黑体" w:cs="Times New Roman"/>
                <w:color w:val="auto"/>
                <w:szCs w:val="21"/>
              </w:rPr>
              <w:t>上缴税金</w:t>
            </w:r>
          </w:p>
        </w:tc>
        <w:tc>
          <w:tcPr>
            <w:tcW w:w="2031" w:type="dxa"/>
            <w:gridSpan w:val="4"/>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u w:val="single"/>
              </w:rPr>
            </w:pPr>
            <w:r>
              <w:rPr>
                <w:rFonts w:hint="default" w:ascii="Times New Roman" w:hAnsi="Times New Roman" w:eastAsia="宋体" w:cs="Times New Roman"/>
                <w:color w:val="auto"/>
                <w:u w:val="single"/>
              </w:rPr>
              <w:t xml:space="preserve">          </w:t>
            </w:r>
            <w:r>
              <w:rPr>
                <w:rFonts w:hint="default" w:ascii="Times New Roman" w:hAnsi="Times New Roman" w:eastAsia="宋体" w:cs="Times New Roman"/>
                <w:color w:val="auto"/>
              </w:rPr>
              <w:t>万元</w:t>
            </w:r>
          </w:p>
        </w:tc>
        <w:tc>
          <w:tcPr>
            <w:tcW w:w="1828" w:type="dxa"/>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u w:val="single"/>
              </w:rPr>
            </w:pPr>
            <w:r>
              <w:rPr>
                <w:rFonts w:hint="default" w:ascii="Times New Roman" w:hAnsi="Times New Roman" w:eastAsia="宋体" w:cs="Times New Roman"/>
                <w:color w:val="auto"/>
                <w:u w:val="single"/>
              </w:rPr>
              <w:t xml:space="preserve">          </w:t>
            </w:r>
            <w:r>
              <w:rPr>
                <w:rFonts w:hint="default" w:ascii="Times New Roman" w:hAnsi="Times New Roman" w:eastAsia="宋体" w:cs="Times New Roman"/>
                <w:color w:val="auto"/>
              </w:rPr>
              <w:t>万元</w:t>
            </w:r>
          </w:p>
        </w:tc>
        <w:tc>
          <w:tcPr>
            <w:tcW w:w="2452" w:type="dxa"/>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u w:val="single"/>
              </w:rPr>
            </w:pPr>
            <w:r>
              <w:rPr>
                <w:rFonts w:hint="default" w:ascii="Times New Roman" w:hAnsi="Times New Roman" w:eastAsia="宋体" w:cs="Times New Roman"/>
                <w:color w:val="auto"/>
                <w:u w:val="single"/>
              </w:rPr>
              <w:t xml:space="preserve">           </w:t>
            </w:r>
            <w:r>
              <w:rPr>
                <w:rFonts w:hint="default" w:ascii="Times New Roman" w:hAnsi="Times New Roman" w:eastAsia="宋体" w:cs="Times New Roman"/>
                <w:color w:val="auto"/>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2760" w:type="dxa"/>
            <w:gridSpan w:val="4"/>
            <w:noWrap w:val="0"/>
            <w:vAlign w:val="center"/>
          </w:tcPr>
          <w:p>
            <w:pPr>
              <w:keepNext w:val="0"/>
              <w:keepLines w:val="0"/>
              <w:suppressLineNumbers w:val="0"/>
              <w:spacing w:before="0" w:beforeAutospacing="0" w:after="0" w:afterAutospacing="0"/>
              <w:ind w:left="0" w:right="0"/>
              <w:rPr>
                <w:rFonts w:hint="default" w:ascii="Times New Roman" w:hAnsi="Times New Roman" w:eastAsia="黑体" w:cs="Times New Roman"/>
                <w:color w:val="auto"/>
                <w:kern w:val="0"/>
                <w:szCs w:val="21"/>
              </w:rPr>
            </w:pPr>
            <w:r>
              <w:rPr>
                <w:rFonts w:hint="default" w:ascii="Times New Roman" w:hAnsi="Times New Roman" w:eastAsia="黑体" w:cs="Times New Roman"/>
                <w:color w:val="auto"/>
                <w:kern w:val="0"/>
                <w:szCs w:val="21"/>
              </w:rPr>
              <w:t>股权融资额</w:t>
            </w:r>
          </w:p>
        </w:tc>
        <w:tc>
          <w:tcPr>
            <w:tcW w:w="2031" w:type="dxa"/>
            <w:gridSpan w:val="4"/>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rPr>
            </w:pPr>
            <w:r>
              <w:rPr>
                <w:rFonts w:hint="default" w:ascii="Times New Roman" w:hAnsi="Times New Roman" w:eastAsia="宋体" w:cs="Times New Roman"/>
                <w:color w:val="auto"/>
                <w:u w:val="single"/>
              </w:rPr>
              <w:t xml:space="preserve">          </w:t>
            </w:r>
            <w:r>
              <w:rPr>
                <w:rFonts w:hint="default" w:ascii="Times New Roman" w:hAnsi="Times New Roman" w:eastAsia="宋体" w:cs="Times New Roman"/>
                <w:color w:val="auto"/>
              </w:rPr>
              <w:t>万元</w:t>
            </w:r>
          </w:p>
        </w:tc>
        <w:tc>
          <w:tcPr>
            <w:tcW w:w="1828" w:type="dxa"/>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楷体_GB2312" w:cs="Times New Roman"/>
                <w:color w:val="auto"/>
                <w:sz w:val="24"/>
              </w:rPr>
            </w:pPr>
            <w:r>
              <w:rPr>
                <w:rFonts w:hint="default" w:ascii="Times New Roman" w:hAnsi="Times New Roman" w:eastAsia="宋体" w:cs="Times New Roman"/>
                <w:color w:val="auto"/>
                <w:u w:val="single"/>
              </w:rPr>
              <w:t xml:space="preserve">          </w:t>
            </w:r>
            <w:r>
              <w:rPr>
                <w:rFonts w:hint="default" w:ascii="Times New Roman" w:hAnsi="Times New Roman" w:eastAsia="宋体" w:cs="Times New Roman"/>
                <w:color w:val="auto"/>
              </w:rPr>
              <w:t>万元</w:t>
            </w:r>
          </w:p>
        </w:tc>
        <w:tc>
          <w:tcPr>
            <w:tcW w:w="2452" w:type="dxa"/>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楷体_GB2312" w:cs="Times New Roman"/>
                <w:color w:val="auto"/>
                <w:sz w:val="24"/>
              </w:rPr>
            </w:pPr>
            <w:r>
              <w:rPr>
                <w:rFonts w:hint="default" w:ascii="Times New Roman" w:hAnsi="Times New Roman" w:eastAsia="宋体" w:cs="Times New Roman"/>
                <w:color w:val="auto"/>
                <w:u w:val="single"/>
              </w:rPr>
              <w:t xml:space="preserve">           </w:t>
            </w:r>
            <w:r>
              <w:rPr>
                <w:rFonts w:hint="default" w:ascii="Times New Roman" w:hAnsi="Times New Roman" w:eastAsia="宋体" w:cs="Times New Roman"/>
                <w:color w:val="auto"/>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9071" w:type="dxa"/>
            <w:gridSpan w:val="14"/>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 w:val="24"/>
              </w:rPr>
              <w:t>四、专业化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805" w:type="dxa"/>
            <w:gridSpan w:val="5"/>
            <w:noWrap w:val="0"/>
            <w:vAlign w:val="center"/>
          </w:tcPr>
          <w:p>
            <w:pPr>
              <w:keepNext w:val="0"/>
              <w:keepLines w:val="0"/>
              <w:suppressLineNumbers w:val="0"/>
              <w:spacing w:before="0" w:beforeAutospacing="0" w:after="0" w:afterAutospacing="0"/>
              <w:ind w:left="0" w:right="0"/>
              <w:rPr>
                <w:rFonts w:hint="default" w:ascii="Times New Roman" w:hAnsi="Times New Roman" w:eastAsia="黑体" w:cs="Times New Roman"/>
                <w:color w:val="auto"/>
                <w:szCs w:val="21"/>
              </w:rPr>
            </w:pPr>
            <w:r>
              <w:rPr>
                <w:rFonts w:hint="default" w:ascii="Times New Roman" w:hAnsi="Times New Roman" w:eastAsia="黑体" w:cs="Times New Roman"/>
                <w:color w:val="auto"/>
                <w:szCs w:val="21"/>
              </w:rPr>
              <w:t>近2年主营业务收入平均增长率</w:t>
            </w:r>
          </w:p>
        </w:tc>
        <w:tc>
          <w:tcPr>
            <w:tcW w:w="6266" w:type="dxa"/>
            <w:gridSpan w:val="9"/>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2"/>
                <w:u w:val="single"/>
              </w:rPr>
              <w:t xml:space="preserve">            </w:t>
            </w:r>
            <w:r>
              <w:rPr>
                <w:rFonts w:hint="default" w:ascii="Times New Roman" w:hAnsi="Times New Roman" w:eastAsia="宋体" w:cs="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805" w:type="dxa"/>
            <w:gridSpan w:val="5"/>
            <w:noWrap w:val="0"/>
            <w:vAlign w:val="center"/>
          </w:tcPr>
          <w:p>
            <w:pPr>
              <w:rPr>
                <w:rFonts w:hint="default" w:eastAsia="黑体" w:cs="黑体" w:asciiTheme="minorHAnsi" w:hAnsiTheme="minorHAnsi"/>
                <w:color w:val="auto"/>
                <w:kern w:val="2"/>
                <w:sz w:val="21"/>
                <w:szCs w:val="21"/>
                <w:lang w:val="en-US" w:eastAsia="zh-CN" w:bidi="ar-SA"/>
              </w:rPr>
            </w:pPr>
            <w:r>
              <w:rPr>
                <w:rFonts w:hint="eastAsia" w:eastAsia="黑体" w:cs="黑体"/>
                <w:color w:val="auto"/>
                <w:szCs w:val="21"/>
              </w:rPr>
              <w:t>所属产业链</w:t>
            </w:r>
          </w:p>
        </w:tc>
        <w:tc>
          <w:tcPr>
            <w:tcW w:w="6266" w:type="dxa"/>
            <w:gridSpan w:val="9"/>
            <w:noWrap w:val="0"/>
            <w:vAlign w:val="center"/>
          </w:tcPr>
          <w:p>
            <w:pPr>
              <w:rPr>
                <w:rFonts w:hint="default" w:asciiTheme="minorHAnsi" w:hAnsiTheme="minorHAnsi" w:eastAsiaTheme="minorEastAsia" w:cstheme="minorBidi"/>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805" w:type="dxa"/>
            <w:gridSpan w:val="5"/>
            <w:noWrap w:val="0"/>
            <w:vAlign w:val="center"/>
          </w:tcPr>
          <w:p>
            <w:pPr>
              <w:keepNext w:val="0"/>
              <w:keepLines w:val="0"/>
              <w:widowControl/>
              <w:suppressLineNumbers w:val="0"/>
              <w:spacing w:before="0" w:beforeAutospacing="0" w:after="0" w:afterAutospacing="0"/>
              <w:ind w:left="0" w:right="0"/>
              <w:rPr>
                <w:rFonts w:hint="default" w:ascii="Times New Roman" w:hAnsi="Times New Roman" w:eastAsia="黑体" w:cs="Times New Roman"/>
                <w:color w:val="auto"/>
                <w:szCs w:val="21"/>
              </w:rPr>
            </w:pPr>
            <w:r>
              <w:rPr>
                <w:rFonts w:hint="default" w:ascii="Times New Roman" w:hAnsi="Times New Roman" w:eastAsia="黑体" w:cs="Times New Roman"/>
                <w:color w:val="auto"/>
                <w:kern w:val="0"/>
                <w:szCs w:val="21"/>
              </w:rPr>
              <w:t>主导产品是否在产业链关键环节及关键领域“补短板”“锻长板”“填空白”取得实际成效</w:t>
            </w:r>
          </w:p>
        </w:tc>
        <w:tc>
          <w:tcPr>
            <w:tcW w:w="6266" w:type="dxa"/>
            <w:gridSpan w:val="9"/>
            <w:noWrap w:val="0"/>
            <w:vAlign w:val="top"/>
          </w:tcPr>
          <w:p>
            <w:pPr>
              <w:keepNext w:val="0"/>
              <w:keepLines w:val="0"/>
              <w:widowControl/>
              <w:suppressLineNumbers w:val="0"/>
              <w:spacing w:before="0" w:beforeAutospacing="0" w:after="0" w:afterAutospacing="0"/>
              <w:ind w:left="0" w:right="0"/>
              <w:rPr>
                <w:rFonts w:hint="default" w:ascii="Times New Roman" w:hAnsi="Times New Roman" w:eastAsia="宋体" w:cs="Times New Roman"/>
                <w:color w:val="auto"/>
                <w:szCs w:val="22"/>
              </w:rPr>
            </w:pPr>
            <w:r>
              <w:rPr>
                <w:rFonts w:hint="default" w:ascii="Times New Roman" w:hAnsi="Times New Roman" w:eastAsia="楷体_GB2312" w:cs="Times New Roman"/>
                <w:color w:val="auto"/>
                <w:sz w:val="24"/>
              </w:rPr>
              <w:t>□</w:t>
            </w:r>
            <w:r>
              <w:rPr>
                <w:rFonts w:hint="default" w:ascii="Times New Roman" w:hAnsi="Times New Roman" w:eastAsia="宋体" w:cs="Times New Roman"/>
                <w:color w:val="auto"/>
              </w:rPr>
              <w:t xml:space="preserve">否     </w:t>
            </w:r>
            <w:r>
              <w:rPr>
                <w:rFonts w:hint="default" w:ascii="Times New Roman" w:hAnsi="Times New Roman" w:eastAsia="楷体_GB2312" w:cs="Times New Roman"/>
                <w:color w:val="auto"/>
                <w:sz w:val="24"/>
              </w:rPr>
              <w:t>□</w:t>
            </w:r>
            <w:r>
              <w:rPr>
                <w:rFonts w:hint="default" w:ascii="Times New Roman" w:hAnsi="Times New Roman" w:eastAsia="宋体" w:cs="Times New Roman"/>
                <w:color w:val="auto"/>
                <w:szCs w:val="22"/>
              </w:rPr>
              <w:t>是  如是，请填写</w:t>
            </w:r>
          </w:p>
          <w:p>
            <w:pPr>
              <w:keepNext w:val="0"/>
              <w:keepLines w:val="0"/>
              <w:widowControl/>
              <w:suppressLineNumbers w:val="0"/>
              <w:spacing w:before="0" w:beforeAutospacing="0" w:after="0" w:afterAutospacing="0"/>
              <w:ind w:left="0" w:right="0"/>
              <w:rPr>
                <w:rFonts w:hint="default" w:ascii="Times New Roman" w:hAnsi="Times New Roman" w:eastAsia="宋体" w:cs="Times New Roman"/>
                <w:color w:val="auto"/>
                <w:szCs w:val="22"/>
                <w:u w:val="single"/>
              </w:rPr>
            </w:pPr>
            <w:r>
              <w:rPr>
                <w:rFonts w:hint="default" w:ascii="Times New Roman" w:hAnsi="Times New Roman" w:eastAsia="宋体" w:cs="Times New Roman"/>
                <w:color w:val="auto"/>
                <w:szCs w:val="22"/>
              </w:rPr>
              <w:t xml:space="preserve">“补短板”或“锻长板”的产品名称： </w:t>
            </w:r>
            <w:r>
              <w:rPr>
                <w:rFonts w:hint="default" w:ascii="Times New Roman" w:hAnsi="Times New Roman" w:eastAsia="宋体" w:cs="Times New Roman"/>
                <w:color w:val="auto"/>
                <w:szCs w:val="22"/>
                <w:u w:val="single"/>
              </w:rPr>
              <w:t xml:space="preserve">                                 </w:t>
            </w:r>
          </w:p>
          <w:p>
            <w:pPr>
              <w:keepNext w:val="0"/>
              <w:keepLines w:val="0"/>
              <w:widowControl/>
              <w:suppressLineNumbers w:val="0"/>
              <w:spacing w:before="0" w:beforeAutospacing="0" w:after="0" w:afterAutospacing="0"/>
              <w:ind w:left="0" w:right="0"/>
              <w:rPr>
                <w:rFonts w:hint="default" w:ascii="Times New Roman" w:hAnsi="Times New Roman" w:eastAsia="宋体" w:cs="Times New Roman"/>
                <w:color w:val="auto"/>
                <w:szCs w:val="22"/>
              </w:rPr>
            </w:pPr>
            <w:r>
              <w:rPr>
                <w:rFonts w:hint="default" w:ascii="Times New Roman" w:hAnsi="Times New Roman" w:eastAsia="宋体" w:cs="Times New Roman"/>
                <w:color w:val="auto"/>
                <w:szCs w:val="22"/>
              </w:rPr>
              <w:t>或填补国内（国际）空白的领域：</w:t>
            </w:r>
            <w:r>
              <w:rPr>
                <w:rFonts w:hint="default" w:ascii="Times New Roman" w:hAnsi="Times New Roman" w:eastAsia="宋体" w:cs="Times New Roman"/>
                <w:color w:val="auto"/>
                <w:szCs w:val="22"/>
                <w:u w:val="single"/>
              </w:rPr>
              <w:t xml:space="preserve">                                   </w:t>
            </w:r>
            <w:r>
              <w:rPr>
                <w:rFonts w:hint="default" w:ascii="Times New Roman" w:hAnsi="Times New Roman" w:eastAsia="宋体" w:cs="Times New Roman"/>
                <w:color w:val="auto"/>
                <w:szCs w:val="22"/>
              </w:rPr>
              <w:t xml:space="preserve">                                   </w:t>
            </w:r>
          </w:p>
          <w:p>
            <w:pPr>
              <w:keepNext w:val="0"/>
              <w:keepLines w:val="0"/>
              <w:widowControl/>
              <w:suppressLineNumbers w:val="0"/>
              <w:spacing w:before="0" w:beforeAutospacing="0" w:after="0" w:afterAutospacing="0"/>
              <w:ind w:left="0" w:right="0"/>
              <w:rPr>
                <w:rFonts w:hint="default" w:ascii="Times New Roman" w:hAnsi="Times New Roman" w:eastAsia="宋体" w:cs="Times New Roman"/>
                <w:color w:val="auto"/>
                <w:szCs w:val="22"/>
              </w:rPr>
            </w:pPr>
            <w:r>
              <w:rPr>
                <w:rFonts w:hint="default" w:ascii="Times New Roman" w:hAnsi="Times New Roman" w:eastAsia="宋体" w:cs="Times New Roman"/>
                <w:color w:val="auto"/>
                <w:szCs w:val="22"/>
              </w:rPr>
              <w:t>或达到国内领先、国际先进水平的产品名称：</w:t>
            </w:r>
            <w:r>
              <w:rPr>
                <w:rFonts w:hint="default" w:ascii="Times New Roman" w:hAnsi="Times New Roman" w:eastAsia="宋体" w:cs="Times New Roman"/>
                <w:color w:val="auto"/>
                <w:szCs w:val="22"/>
                <w:u w:val="single"/>
              </w:rPr>
              <w:t xml:space="preserve">                        </w:t>
            </w:r>
            <w:r>
              <w:rPr>
                <w:rFonts w:hint="default" w:ascii="Times New Roman" w:hAnsi="Times New Roman" w:eastAsia="宋体" w:cs="Times New Roman"/>
                <w:color w:val="auto"/>
                <w:szCs w:val="22"/>
              </w:rPr>
              <w:t xml:space="preserve">                         </w:t>
            </w:r>
          </w:p>
          <w:p>
            <w:pPr>
              <w:keepNext w:val="0"/>
              <w:keepLines w:val="0"/>
              <w:widowControl/>
              <w:suppressLineNumbers w:val="0"/>
              <w:spacing w:before="0" w:beforeAutospacing="0" w:after="0" w:afterAutospacing="0"/>
              <w:ind w:left="0" w:right="0"/>
              <w:rPr>
                <w:rFonts w:hint="default" w:ascii="Times New Roman" w:hAnsi="Times New Roman" w:eastAsia="宋体" w:cs="Times New Roman"/>
                <w:color w:val="auto"/>
                <w:szCs w:val="22"/>
              </w:rPr>
            </w:pPr>
            <w:r>
              <w:rPr>
                <w:rFonts w:hint="default" w:ascii="Times New Roman" w:hAnsi="Times New Roman" w:eastAsia="宋体" w:cs="Times New Roman"/>
                <w:color w:val="auto"/>
                <w:szCs w:val="22"/>
              </w:rPr>
              <w:t>说明（细分领域产品、技术先进性说明，50字以内）：</w:t>
            </w:r>
            <w:r>
              <w:rPr>
                <w:rFonts w:hint="default" w:ascii="Times New Roman" w:hAnsi="Times New Roman" w:eastAsia="宋体" w:cs="Times New Roman"/>
                <w:color w:val="auto"/>
                <w:szCs w:val="22"/>
                <w:u w:val="single"/>
              </w:rPr>
              <w:t xml:space="preserve">                                  </w:t>
            </w:r>
            <w:r>
              <w:rPr>
                <w:rFonts w:hint="default" w:ascii="Times New Roman" w:hAnsi="Times New Roman" w:eastAsia="宋体" w:cs="Times New Roman"/>
                <w:color w:val="auto"/>
                <w:szCs w:val="22"/>
              </w:rPr>
              <w:t xml:space="preserve">                                 </w:t>
            </w:r>
          </w:p>
          <w:p>
            <w:pPr>
              <w:keepNext w:val="0"/>
              <w:keepLines w:val="0"/>
              <w:widowControl/>
              <w:suppressLineNumbers w:val="0"/>
              <w:spacing w:before="0" w:beforeAutospacing="0" w:after="0" w:afterAutospacing="0"/>
              <w:ind w:left="0" w:right="0"/>
              <w:rPr>
                <w:rFonts w:hint="default" w:ascii="Times New Roman" w:hAnsi="Times New Roman" w:eastAsia="宋体" w:cs="Times New Roman"/>
                <w:color w:val="auto"/>
                <w:szCs w:val="22"/>
                <w:u w:val="single"/>
              </w:rPr>
            </w:pPr>
            <w:r>
              <w:rPr>
                <w:rFonts w:hint="default" w:ascii="Times New Roman" w:hAnsi="Times New Roman" w:eastAsia="宋体" w:cs="Times New Roman"/>
                <w:color w:val="auto"/>
                <w:szCs w:val="2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805" w:type="dxa"/>
            <w:gridSpan w:val="5"/>
            <w:noWrap w:val="0"/>
            <w:vAlign w:val="center"/>
          </w:tcPr>
          <w:p>
            <w:pPr>
              <w:keepNext w:val="0"/>
              <w:keepLines w:val="0"/>
              <w:widowControl/>
              <w:suppressLineNumbers w:val="0"/>
              <w:spacing w:before="0" w:beforeAutospacing="0" w:after="0" w:afterAutospacing="0"/>
              <w:ind w:left="0" w:right="0"/>
              <w:rPr>
                <w:rFonts w:hint="default" w:ascii="Times New Roman" w:hAnsi="Times New Roman" w:eastAsia="黑体" w:cs="Times New Roman"/>
                <w:color w:val="auto"/>
                <w:szCs w:val="21"/>
              </w:rPr>
            </w:pPr>
            <w:r>
              <w:rPr>
                <w:rFonts w:hint="default" w:ascii="Times New Roman" w:hAnsi="Times New Roman" w:eastAsia="黑体" w:cs="Times New Roman"/>
                <w:color w:val="auto"/>
                <w:kern w:val="0"/>
                <w:szCs w:val="21"/>
              </w:rPr>
              <w:t>主导产品是否属于工业“六基”领域</w:t>
            </w:r>
          </w:p>
        </w:tc>
        <w:tc>
          <w:tcPr>
            <w:tcW w:w="6266" w:type="dxa"/>
            <w:gridSpan w:val="9"/>
            <w:noWrap w:val="0"/>
            <w:vAlign w:val="center"/>
          </w:tcPr>
          <w:p>
            <w:pPr>
              <w:keepNext w:val="0"/>
              <w:keepLines w:val="0"/>
              <w:widowControl/>
              <w:suppressLineNumbers w:val="0"/>
              <w:spacing w:before="0" w:beforeAutospacing="0" w:after="0" w:afterAutospacing="0" w:line="400" w:lineRule="exact"/>
              <w:ind w:left="0" w:right="0"/>
              <w:rPr>
                <w:rFonts w:hint="default" w:ascii="Times New Roman" w:hAnsi="Times New Roman" w:eastAsia="宋体" w:cs="Times New Roman"/>
                <w:color w:val="auto"/>
                <w:szCs w:val="22"/>
              </w:rPr>
            </w:pPr>
            <w:r>
              <w:rPr>
                <w:rFonts w:hint="default" w:ascii="Times New Roman" w:hAnsi="Times New Roman" w:eastAsia="楷体_GB2312" w:cs="Times New Roman"/>
                <w:color w:val="auto"/>
                <w:sz w:val="24"/>
              </w:rPr>
              <w:t>□</w:t>
            </w:r>
            <w:r>
              <w:rPr>
                <w:rFonts w:hint="default" w:ascii="Times New Roman" w:hAnsi="Times New Roman" w:eastAsia="宋体" w:cs="Times New Roman"/>
                <w:color w:val="auto"/>
              </w:rPr>
              <w:t xml:space="preserve">否     </w:t>
            </w:r>
            <w:r>
              <w:rPr>
                <w:rFonts w:hint="default" w:ascii="Times New Roman" w:hAnsi="Times New Roman" w:eastAsia="宋体" w:cs="Times New Roman"/>
                <w:color w:val="auto"/>
                <w:szCs w:val="22"/>
              </w:rPr>
              <w:t>□是  如是，请打勾</w:t>
            </w:r>
          </w:p>
          <w:p>
            <w:pPr>
              <w:keepNext w:val="0"/>
              <w:keepLines w:val="0"/>
              <w:widowControl/>
              <w:suppressLineNumbers w:val="0"/>
              <w:spacing w:before="0" w:beforeAutospacing="0" w:after="0" w:afterAutospacing="0"/>
              <w:ind w:left="0" w:right="0"/>
              <w:rPr>
                <w:rFonts w:hint="default" w:ascii="Times New Roman" w:hAnsi="Times New Roman" w:eastAsia="宋体" w:cs="Times New Roman"/>
                <w:color w:val="auto"/>
                <w:szCs w:val="22"/>
              </w:rPr>
            </w:pPr>
            <w:r>
              <w:rPr>
                <w:rFonts w:hint="default" w:ascii="Times New Roman" w:hAnsi="Times New Roman" w:eastAsia="宋体" w:cs="Times New Roman"/>
                <w:color w:val="auto"/>
                <w:szCs w:val="22"/>
              </w:rPr>
              <w:t xml:space="preserve">□核心基础零部件    □核心基础元器件   □关键软件 </w:t>
            </w:r>
          </w:p>
          <w:p>
            <w:pPr>
              <w:keepNext w:val="0"/>
              <w:keepLines w:val="0"/>
              <w:widowControl/>
              <w:suppressLineNumbers w:val="0"/>
              <w:spacing w:before="0" w:beforeAutospacing="0" w:after="0" w:afterAutospacing="0"/>
              <w:ind w:left="0" w:right="0"/>
              <w:rPr>
                <w:rFonts w:hint="default" w:ascii="Times New Roman" w:hAnsi="Times New Roman" w:eastAsia="宋体" w:cs="Times New Roman"/>
                <w:color w:val="auto"/>
                <w:szCs w:val="22"/>
                <w:u w:val="single"/>
              </w:rPr>
            </w:pPr>
            <w:r>
              <w:rPr>
                <w:rFonts w:hint="default" w:ascii="Times New Roman" w:hAnsi="Times New Roman" w:eastAsia="宋体" w:cs="Times New Roman"/>
                <w:color w:val="auto"/>
                <w:szCs w:val="22"/>
              </w:rPr>
              <w:t xml:space="preserve">□先进基础工艺      □关键基础材料     □产业技术基础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805" w:type="dxa"/>
            <w:gridSpan w:val="5"/>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黑体" w:cs="Times New Roman"/>
                <w:color w:val="auto"/>
                <w:kern w:val="0"/>
                <w:szCs w:val="21"/>
              </w:rPr>
            </w:pPr>
            <w:r>
              <w:rPr>
                <w:rFonts w:hint="default" w:ascii="Times New Roman" w:hAnsi="Times New Roman" w:eastAsia="黑体" w:cs="Times New Roman"/>
                <w:color w:val="auto"/>
                <w:kern w:val="0"/>
                <w:szCs w:val="21"/>
              </w:rPr>
              <w:t>主导产品</w:t>
            </w:r>
            <w:r>
              <w:rPr>
                <w:rFonts w:hint="default" w:ascii="Times New Roman" w:hAnsi="Times New Roman" w:eastAsia="黑体" w:cs="Times New Roman"/>
                <w:color w:val="auto"/>
                <w:kern w:val="0"/>
                <w:szCs w:val="21"/>
                <w:lang w:bidi="ar"/>
              </w:rPr>
              <w:t>是否属于中华老字号名录</w:t>
            </w:r>
          </w:p>
        </w:tc>
        <w:tc>
          <w:tcPr>
            <w:tcW w:w="6266" w:type="dxa"/>
            <w:gridSpan w:val="9"/>
            <w:noWrap w:val="0"/>
            <w:vAlign w:val="center"/>
          </w:tcPr>
          <w:p>
            <w:pPr>
              <w:keepNext w:val="0"/>
              <w:keepLines w:val="0"/>
              <w:widowControl/>
              <w:suppressLineNumbers w:val="0"/>
              <w:spacing w:before="0" w:beforeAutospacing="0" w:after="0" w:afterAutospacing="0"/>
              <w:ind w:left="0" w:right="0"/>
              <w:rPr>
                <w:rFonts w:hint="default" w:ascii="Times New Roman" w:hAnsi="Times New Roman" w:eastAsia="宋体" w:cs="Times New Roman"/>
                <w:color w:val="auto"/>
                <w:szCs w:val="22"/>
              </w:rPr>
            </w:pPr>
            <w:r>
              <w:rPr>
                <w:rFonts w:hint="default" w:ascii="Times New Roman" w:hAnsi="Times New Roman" w:eastAsia="楷体_GB2312" w:cs="Times New Roman"/>
                <w:color w:val="auto"/>
                <w:sz w:val="24"/>
              </w:rPr>
              <w:t>□</w:t>
            </w:r>
            <w:r>
              <w:rPr>
                <w:rFonts w:hint="default" w:ascii="Times New Roman" w:hAnsi="Times New Roman" w:eastAsia="宋体" w:cs="Times New Roman"/>
                <w:color w:val="auto"/>
              </w:rPr>
              <w:t xml:space="preserve">否     </w:t>
            </w:r>
            <w:r>
              <w:rPr>
                <w:rFonts w:hint="default" w:ascii="Times New Roman" w:hAnsi="Times New Roman" w:eastAsia="楷体_GB2312" w:cs="Times New Roman"/>
                <w:color w:val="auto"/>
                <w:sz w:val="24"/>
              </w:rPr>
              <w:t>□</w:t>
            </w:r>
            <w:r>
              <w:rPr>
                <w:rFonts w:hint="default" w:ascii="Times New Roman" w:hAnsi="Times New Roman" w:eastAsia="宋体" w:cs="Times New Roman"/>
                <w:color w:val="auto"/>
                <w:szCs w:val="22"/>
              </w:rPr>
              <w:t xml:space="preserve">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805" w:type="dxa"/>
            <w:gridSpan w:val="5"/>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kern w:val="0"/>
                <w:szCs w:val="21"/>
              </w:rPr>
            </w:pPr>
            <w:r>
              <w:rPr>
                <w:rFonts w:hint="default" w:ascii="Times New Roman" w:hAnsi="Times New Roman" w:eastAsia="黑体" w:cs="Times New Roman"/>
                <w:color w:val="auto"/>
                <w:szCs w:val="21"/>
              </w:rPr>
              <w:t>主导产品是否为国内外知名大企业直接配套</w:t>
            </w:r>
          </w:p>
        </w:tc>
        <w:tc>
          <w:tcPr>
            <w:tcW w:w="6266" w:type="dxa"/>
            <w:gridSpan w:val="9"/>
            <w:noWrap w:val="0"/>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宋体" w:cs="Times New Roman"/>
                <w:color w:val="auto"/>
                <w:szCs w:val="22"/>
              </w:rPr>
            </w:pPr>
            <w:r>
              <w:rPr>
                <w:rFonts w:hint="default" w:ascii="Times New Roman" w:hAnsi="Times New Roman" w:eastAsia="楷体_GB2312" w:cs="Times New Roman"/>
                <w:color w:val="auto"/>
                <w:sz w:val="24"/>
              </w:rPr>
              <w:t>□</w:t>
            </w:r>
            <w:r>
              <w:rPr>
                <w:rFonts w:hint="default" w:ascii="Times New Roman" w:hAnsi="Times New Roman" w:eastAsia="宋体" w:cs="Times New Roman"/>
                <w:color w:val="auto"/>
              </w:rPr>
              <w:t xml:space="preserve">否     </w:t>
            </w:r>
            <w:r>
              <w:rPr>
                <w:rFonts w:hint="default" w:ascii="Times New Roman" w:hAnsi="Times New Roman" w:eastAsia="楷体_GB2312" w:cs="Times New Roman"/>
                <w:color w:val="auto"/>
                <w:sz w:val="24"/>
              </w:rPr>
              <w:t>□</w:t>
            </w:r>
            <w:r>
              <w:rPr>
                <w:rFonts w:hint="default" w:ascii="Times New Roman" w:hAnsi="Times New Roman" w:eastAsia="宋体" w:cs="Times New Roman"/>
                <w:color w:val="auto"/>
                <w:szCs w:val="22"/>
              </w:rPr>
              <w:t>是  如是，请填写</w:t>
            </w:r>
          </w:p>
          <w:p>
            <w:pPr>
              <w:keepNext w:val="0"/>
              <w:keepLines w:val="0"/>
              <w:suppressLineNumbers w:val="0"/>
              <w:spacing w:before="0" w:beforeAutospacing="0" w:after="0" w:afterAutospacing="0" w:line="400" w:lineRule="exact"/>
              <w:ind w:left="0" w:right="0"/>
              <w:rPr>
                <w:rFonts w:hint="default" w:ascii="Times New Roman" w:hAnsi="Times New Roman" w:eastAsia="宋体" w:cs="Times New Roman"/>
                <w:color w:val="auto"/>
                <w:szCs w:val="22"/>
                <w:u w:val="single"/>
              </w:rPr>
            </w:pPr>
            <w:r>
              <w:rPr>
                <w:rFonts w:hint="default" w:ascii="Times New Roman" w:hAnsi="Times New Roman" w:eastAsia="宋体" w:cs="Times New Roman"/>
                <w:color w:val="auto"/>
                <w:szCs w:val="21"/>
              </w:rPr>
              <w:t xml:space="preserve">1. </w:t>
            </w:r>
            <w:r>
              <w:rPr>
                <w:rFonts w:hint="default" w:ascii="Times New Roman" w:hAnsi="Times New Roman" w:eastAsia="宋体" w:cs="Times New Roman"/>
                <w:color w:val="auto"/>
                <w:szCs w:val="21"/>
                <w:u w:val="single"/>
              </w:rPr>
              <w:t xml:space="preserve">             </w:t>
            </w:r>
            <w:r>
              <w:rPr>
                <w:rFonts w:hint="default" w:ascii="Times New Roman" w:hAnsi="Times New Roman" w:eastAsia="宋体" w:cs="Times New Roman"/>
                <w:color w:val="auto"/>
                <w:szCs w:val="21"/>
              </w:rPr>
              <w:t xml:space="preserve">   2. </w:t>
            </w:r>
            <w:r>
              <w:rPr>
                <w:rFonts w:hint="default" w:ascii="Times New Roman" w:hAnsi="Times New Roman" w:eastAsia="宋体" w:cs="Times New Roman"/>
                <w:color w:val="auto"/>
                <w:szCs w:val="21"/>
                <w:u w:val="single"/>
              </w:rPr>
              <w:t xml:space="preserve">              </w:t>
            </w:r>
            <w:r>
              <w:rPr>
                <w:rFonts w:hint="default" w:ascii="Times New Roman" w:hAnsi="Times New Roman" w:eastAsia="宋体" w:cs="Times New Roman"/>
                <w:color w:val="auto"/>
                <w:szCs w:val="21"/>
              </w:rPr>
              <w:t xml:space="preserve">   3. </w:t>
            </w:r>
            <w:r>
              <w:rPr>
                <w:rFonts w:hint="default" w:ascii="Times New Roman" w:hAnsi="Times New Roman" w:eastAsia="宋体" w:cs="Times New Roman"/>
                <w:color w:val="auto"/>
                <w:szCs w:val="21"/>
                <w:u w:val="single"/>
              </w:rPr>
              <w:t xml:space="preserve">              </w:t>
            </w:r>
            <w:r>
              <w:rPr>
                <w:rFonts w:hint="default" w:ascii="Times New Roman" w:hAnsi="Times New Roman" w:eastAsia="宋体" w:cs="Times New Roman"/>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9071" w:type="dxa"/>
            <w:gridSpan w:val="14"/>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rPr>
              <w:t>五、精细化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760" w:type="dxa"/>
            <w:gridSpan w:val="4"/>
            <w:noWrap w:val="0"/>
            <w:vAlign w:val="center"/>
          </w:tcPr>
          <w:p>
            <w:pPr>
              <w:keepNext w:val="0"/>
              <w:keepLines w:val="0"/>
              <w:widowControl/>
              <w:suppressLineNumbers w:val="0"/>
              <w:spacing w:before="0" w:beforeAutospacing="0" w:after="0" w:afterAutospacing="0"/>
              <w:ind w:left="0" w:right="0"/>
              <w:rPr>
                <w:rFonts w:hint="default" w:ascii="Times New Roman" w:hAnsi="Times New Roman" w:eastAsia="黑体" w:cs="Times New Roman"/>
                <w:color w:val="auto"/>
                <w:szCs w:val="22"/>
              </w:rPr>
            </w:pPr>
            <w:r>
              <w:rPr>
                <w:rFonts w:hint="default" w:ascii="Times New Roman" w:hAnsi="Times New Roman" w:eastAsia="黑体" w:cs="Times New Roman"/>
                <w:color w:val="auto"/>
                <w:szCs w:val="21"/>
                <w:lang w:bidi="ar"/>
              </w:rPr>
              <w:t>企业数字化转型水平</w:t>
            </w:r>
          </w:p>
        </w:tc>
        <w:tc>
          <w:tcPr>
            <w:tcW w:w="6311" w:type="dxa"/>
            <w:gridSpan w:val="10"/>
            <w:noWrap w:val="0"/>
            <w:vAlign w:val="center"/>
          </w:tcPr>
          <w:p>
            <w:pPr>
              <w:keepNext w:val="0"/>
              <w:keepLines w:val="0"/>
              <w:suppressLineNumbers w:val="0"/>
              <w:spacing w:before="0" w:beforeAutospacing="0" w:after="0" w:afterAutospacing="0" w:line="280" w:lineRule="exact"/>
              <w:ind w:left="0" w:right="0"/>
              <w:jc w:val="left"/>
              <w:rPr>
                <w:rFonts w:hint="default" w:ascii="Times New Roman" w:hAnsi="Times New Roman" w:eastAsia="楷体_GB2312" w:cs="Times New Roman"/>
                <w:color w:val="auto"/>
                <w:kern w:val="0"/>
                <w:szCs w:val="21"/>
              </w:rPr>
            </w:pPr>
            <w:r>
              <w:rPr>
                <w:rFonts w:hint="default" w:ascii="Times New Roman" w:hAnsi="Times New Roman" w:eastAsia="宋体" w:cs="Times New Roman"/>
                <w:color w:val="auto"/>
              </w:rPr>
              <w:t>□一级     □二级     □三级以上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760" w:type="dxa"/>
            <w:gridSpan w:val="4"/>
            <w:noWrap w:val="0"/>
            <w:vAlign w:val="center"/>
          </w:tcPr>
          <w:p>
            <w:pPr>
              <w:keepNext w:val="0"/>
              <w:keepLines w:val="0"/>
              <w:widowControl/>
              <w:suppressLineNumbers w:val="0"/>
              <w:spacing w:before="0" w:beforeAutospacing="0" w:after="0" w:afterAutospacing="0" w:line="280" w:lineRule="exact"/>
              <w:ind w:left="0" w:right="0"/>
              <w:jc w:val="left"/>
              <w:rPr>
                <w:rFonts w:hint="default" w:ascii="Times New Roman" w:hAnsi="Times New Roman" w:eastAsia="黑体" w:cs="Times New Roman"/>
                <w:color w:val="auto"/>
                <w:szCs w:val="22"/>
              </w:rPr>
            </w:pPr>
            <w:r>
              <w:rPr>
                <w:rFonts w:hint="default" w:ascii="Times New Roman" w:hAnsi="Times New Roman" w:eastAsia="黑体" w:cs="Times New Roman"/>
                <w:color w:val="auto"/>
                <w:szCs w:val="22"/>
                <w:lang w:bidi="ar"/>
              </w:rPr>
              <w:t>获得省级以上质量奖荣誉</w:t>
            </w:r>
          </w:p>
        </w:tc>
        <w:tc>
          <w:tcPr>
            <w:tcW w:w="6311" w:type="dxa"/>
            <w:gridSpan w:val="10"/>
            <w:noWrap w:val="0"/>
            <w:vAlign w:val="center"/>
          </w:tcPr>
          <w:p>
            <w:pPr>
              <w:keepNext w:val="0"/>
              <w:keepLines w:val="0"/>
              <w:suppressLineNumbers w:val="0"/>
              <w:spacing w:before="0" w:beforeAutospacing="0" w:after="0" w:afterAutospacing="0" w:line="280" w:lineRule="exact"/>
              <w:ind w:left="0" w:right="0"/>
              <w:jc w:val="left"/>
              <w:rPr>
                <w:rFonts w:hint="default" w:ascii="Times New Roman" w:hAnsi="Times New Roman" w:eastAsia="宋体" w:cs="Times New Roman"/>
                <w:color w:val="auto"/>
              </w:rPr>
            </w:pPr>
            <w:r>
              <w:rPr>
                <w:rFonts w:hint="default" w:ascii="Times New Roman" w:hAnsi="Times New Roman" w:eastAsia="宋体" w:cs="Times New Roman"/>
                <w:color w:val="auto"/>
              </w:rPr>
              <w:t>国家级、省级质量奖</w:t>
            </w:r>
            <w:r>
              <w:rPr>
                <w:rFonts w:hint="default" w:ascii="Times New Roman" w:hAnsi="Times New Roman" w:eastAsia="宋体" w:cs="Times New Roman"/>
                <w:color w:val="auto"/>
                <w:u w:val="single"/>
              </w:rPr>
              <w:t xml:space="preserve">     </w:t>
            </w:r>
            <w:r>
              <w:rPr>
                <w:rFonts w:hint="default" w:ascii="Times New Roman" w:hAnsi="Times New Roman" w:eastAsia="宋体" w:cs="Times New Roman"/>
                <w:color w:val="auto"/>
              </w:rPr>
              <w:t>项。</w:t>
            </w:r>
          </w:p>
          <w:p>
            <w:pPr>
              <w:keepNext w:val="0"/>
              <w:keepLines w:val="0"/>
              <w:suppressLineNumbers w:val="0"/>
              <w:spacing w:before="0" w:beforeAutospacing="0" w:after="0" w:afterAutospacing="0" w:line="280" w:lineRule="exact"/>
              <w:ind w:left="0" w:right="0"/>
              <w:jc w:val="left"/>
              <w:rPr>
                <w:rFonts w:hint="default" w:ascii="Times New Roman" w:hAnsi="Times New Roman" w:eastAsia="宋体" w:cs="Times New Roman"/>
                <w:color w:val="auto"/>
              </w:rPr>
            </w:pPr>
            <w:r>
              <w:rPr>
                <w:rFonts w:hint="default" w:ascii="Times New Roman" w:hAnsi="Times New Roman" w:eastAsia="宋体" w:cs="Times New Roman"/>
                <w:color w:val="auto"/>
              </w:rPr>
              <w:t>国家级质量奖</w:t>
            </w:r>
            <w:r>
              <w:rPr>
                <w:rFonts w:hint="default" w:ascii="Times New Roman" w:hAnsi="Times New Roman" w:eastAsia="宋体" w:cs="Times New Roman"/>
                <w:color w:val="auto"/>
                <w:u w:val="single"/>
              </w:rPr>
              <w:t xml:space="preserve">    </w:t>
            </w:r>
            <w:r>
              <w:rPr>
                <w:rFonts w:hint="default" w:ascii="Times New Roman" w:hAnsi="Times New Roman" w:eastAsia="宋体" w:cs="Times New Roman"/>
                <w:color w:val="auto"/>
              </w:rPr>
              <w:t>项，省级质量奖</w:t>
            </w:r>
            <w:r>
              <w:rPr>
                <w:rFonts w:hint="default" w:ascii="Times New Roman" w:hAnsi="Times New Roman" w:eastAsia="宋体" w:cs="Times New Roman"/>
                <w:color w:val="auto"/>
                <w:u w:val="single"/>
              </w:rPr>
              <w:t xml:space="preserve">    </w:t>
            </w:r>
            <w:r>
              <w:rPr>
                <w:rFonts w:hint="default" w:ascii="Times New Roman" w:hAnsi="Times New Roman" w:eastAsia="宋体" w:cs="Times New Roman"/>
                <w:color w:val="auto"/>
              </w:rPr>
              <w:t>项。</w:t>
            </w:r>
          </w:p>
          <w:p>
            <w:pPr>
              <w:keepNext w:val="0"/>
              <w:keepLines w:val="0"/>
              <w:suppressLineNumbers w:val="0"/>
              <w:spacing w:before="0" w:beforeAutospacing="0" w:after="0" w:afterAutospacing="0" w:line="280" w:lineRule="exact"/>
              <w:ind w:left="0" w:right="0"/>
              <w:jc w:val="left"/>
              <w:rPr>
                <w:rFonts w:hint="default" w:ascii="Times New Roman" w:hAnsi="Times New Roman" w:eastAsia="宋体" w:cs="Times New Roman"/>
                <w:color w:val="auto"/>
                <w:szCs w:val="22"/>
              </w:rPr>
            </w:pPr>
            <w:r>
              <w:rPr>
                <w:rFonts w:hint="default" w:ascii="Times New Roman" w:hAnsi="Times New Roman" w:eastAsia="宋体" w:cs="Times New Roman"/>
                <w:color w:val="auto"/>
                <w:szCs w:val="22"/>
              </w:rPr>
              <w:t>名称：</w:t>
            </w:r>
            <w:r>
              <w:rPr>
                <w:rFonts w:hint="default" w:ascii="Times New Roman" w:hAnsi="Times New Roman" w:eastAsia="宋体" w:cs="Times New Roman"/>
                <w:color w:val="auto"/>
                <w:szCs w:val="2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2760" w:type="dxa"/>
            <w:gridSpan w:val="4"/>
            <w:noWrap w:val="0"/>
            <w:vAlign w:val="center"/>
          </w:tcPr>
          <w:p>
            <w:pPr>
              <w:keepNext w:val="0"/>
              <w:keepLines w:val="0"/>
              <w:suppressLineNumbers w:val="0"/>
              <w:spacing w:before="0" w:beforeAutospacing="0" w:after="0" w:afterAutospacing="0" w:line="280" w:lineRule="exact"/>
              <w:ind w:left="0" w:right="0"/>
              <w:jc w:val="left"/>
              <w:rPr>
                <w:rFonts w:hint="default" w:ascii="Times New Roman" w:hAnsi="Times New Roman" w:eastAsia="黑体" w:cs="Times New Roman"/>
                <w:color w:val="auto"/>
                <w:szCs w:val="21"/>
              </w:rPr>
            </w:pPr>
            <w:r>
              <w:rPr>
                <w:rFonts w:hint="default" w:ascii="Times New Roman" w:hAnsi="Times New Roman" w:eastAsia="黑体" w:cs="Times New Roman"/>
                <w:color w:val="auto"/>
              </w:rPr>
              <w:t>企业获得的管理体系认证情况（可</w:t>
            </w:r>
            <w:r>
              <w:rPr>
                <w:rFonts w:hint="default" w:ascii="Times New Roman" w:hAnsi="Times New Roman" w:eastAsia="黑体" w:cs="Times New Roman"/>
                <w:color w:val="auto"/>
                <w:kern w:val="0"/>
                <w:szCs w:val="21"/>
              </w:rPr>
              <w:t>多选）</w:t>
            </w:r>
          </w:p>
        </w:tc>
        <w:tc>
          <w:tcPr>
            <w:tcW w:w="6311" w:type="dxa"/>
            <w:gridSpan w:val="10"/>
            <w:noWrap w:val="0"/>
            <w:vAlign w:val="center"/>
          </w:tcPr>
          <w:p>
            <w:pPr>
              <w:keepNext w:val="0"/>
              <w:keepLines w:val="0"/>
              <w:suppressLineNumbers w:val="0"/>
              <w:spacing w:before="0" w:beforeAutospacing="0" w:after="0" w:afterAutospacing="0" w:line="280" w:lineRule="exact"/>
              <w:ind w:left="0" w:right="0"/>
              <w:jc w:val="left"/>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w:t>
            </w:r>
            <w:r>
              <w:rPr>
                <w:rFonts w:hint="default" w:ascii="Times New Roman" w:hAnsi="Times New Roman" w:eastAsia="宋体" w:cs="Times New Roman"/>
                <w:color w:val="auto"/>
              </w:rPr>
              <w:t>ISO9000质量管理体系认证</w:t>
            </w:r>
            <w:r>
              <w:rPr>
                <w:rFonts w:hint="default" w:ascii="Times New Roman" w:hAnsi="Times New Roman" w:eastAsia="宋体" w:cs="Times New Roman"/>
                <w:color w:val="auto"/>
                <w:kern w:val="0"/>
                <w:szCs w:val="21"/>
              </w:rPr>
              <w:t xml:space="preserve"> □ISO14000环境管理体系认证</w:t>
            </w:r>
          </w:p>
          <w:p>
            <w:pPr>
              <w:keepNext w:val="0"/>
              <w:keepLines w:val="0"/>
              <w:suppressLineNumbers w:val="0"/>
              <w:spacing w:before="0" w:beforeAutospacing="0" w:after="0" w:afterAutospacing="0" w:line="280" w:lineRule="exact"/>
              <w:ind w:left="0" w:right="0"/>
              <w:jc w:val="left"/>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rPr>
              <w:t>□</w:t>
            </w:r>
            <w:r>
              <w:rPr>
                <w:rFonts w:hint="default" w:ascii="Times New Roman" w:hAnsi="Times New Roman" w:eastAsia="宋体" w:cs="Times New Roman"/>
                <w:color w:val="auto"/>
              </w:rPr>
              <w:t>OHSAS18000职业安全健康管理体系认证</w:t>
            </w:r>
            <w:r>
              <w:rPr>
                <w:rFonts w:hint="default" w:ascii="Times New Roman" w:hAnsi="Times New Roman" w:eastAsia="宋体" w:cs="Times New Roman"/>
                <w:color w:val="auto"/>
                <w:kern w:val="0"/>
                <w:szCs w:val="21"/>
              </w:rPr>
              <w:t>□ 其他</w:t>
            </w:r>
            <w:r>
              <w:rPr>
                <w:rFonts w:hint="default" w:ascii="Times New Roman" w:hAnsi="Times New Roman" w:eastAsia="仿宋_GB2312" w:cs="Times New Roman"/>
                <w:color w:val="auto"/>
                <w:kern w:val="0"/>
                <w:szCs w:val="21"/>
                <w:u w:val="single"/>
              </w:rPr>
              <w:t xml:space="preserve">    </w:t>
            </w:r>
            <w:r>
              <w:rPr>
                <w:rFonts w:hint="default" w:ascii="Times New Roman" w:hAnsi="Times New Roman" w:eastAsia="仿宋_GB2312" w:cs="Times New Roman"/>
                <w:color w:val="auto"/>
                <w:kern w:val="0"/>
                <w:szCs w:val="21"/>
              </w:rPr>
              <w:t>（</w:t>
            </w:r>
            <w:r>
              <w:rPr>
                <w:rFonts w:hint="default" w:ascii="Times New Roman" w:hAnsi="Times New Roman" w:eastAsia="宋体" w:cs="Times New Roman"/>
                <w:color w:val="auto"/>
                <w:kern w:val="0"/>
                <w:szCs w:val="21"/>
              </w:rPr>
              <w:t>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jc w:val="center"/>
        </w:trPr>
        <w:tc>
          <w:tcPr>
            <w:tcW w:w="2760" w:type="dxa"/>
            <w:gridSpan w:val="4"/>
            <w:noWrap w:val="0"/>
            <w:vAlign w:val="center"/>
          </w:tcPr>
          <w:p>
            <w:pPr>
              <w:keepNext w:val="0"/>
              <w:keepLines w:val="0"/>
              <w:suppressLineNumbers w:val="0"/>
              <w:spacing w:before="0" w:beforeAutospacing="0" w:after="0" w:afterAutospacing="0" w:line="280" w:lineRule="exact"/>
              <w:ind w:left="0" w:right="0"/>
              <w:jc w:val="left"/>
              <w:rPr>
                <w:rFonts w:hint="default" w:ascii="Times New Roman" w:hAnsi="Times New Roman" w:eastAsia="黑体" w:cs="Times New Roman"/>
                <w:color w:val="auto"/>
              </w:rPr>
            </w:pPr>
            <w:r>
              <w:rPr>
                <w:rFonts w:hint="default" w:ascii="Times New Roman" w:hAnsi="Times New Roman" w:eastAsia="黑体" w:cs="Times New Roman"/>
                <w:color w:val="auto"/>
              </w:rPr>
              <w:t>企业自有品牌</w:t>
            </w:r>
          </w:p>
        </w:tc>
        <w:tc>
          <w:tcPr>
            <w:tcW w:w="6311" w:type="dxa"/>
            <w:gridSpan w:val="10"/>
            <w:noWrap w:val="0"/>
            <w:vAlign w:val="center"/>
          </w:tcPr>
          <w:p>
            <w:pPr>
              <w:keepNext w:val="0"/>
              <w:keepLines w:val="0"/>
              <w:suppressLineNumbers w:val="0"/>
              <w:spacing w:before="0" w:beforeAutospacing="0" w:after="0" w:afterAutospacing="0" w:line="280" w:lineRule="exact"/>
              <w:ind w:left="0" w:right="0"/>
              <w:jc w:val="left"/>
              <w:rPr>
                <w:rFonts w:hint="default" w:ascii="Times New Roman" w:hAnsi="Times New Roman" w:eastAsia="宋体" w:cs="Times New Roman"/>
                <w:color w:val="auto"/>
                <w:u w:val="single"/>
              </w:rPr>
            </w:pPr>
            <w:r>
              <w:rPr>
                <w:rFonts w:hint="default" w:ascii="Times New Roman" w:hAnsi="Times New Roman" w:eastAsia="宋体" w:cs="Times New Roman"/>
                <w:color w:val="auto"/>
              </w:rPr>
              <w:t>自有品牌</w:t>
            </w:r>
            <w:r>
              <w:rPr>
                <w:rFonts w:hint="default" w:ascii="Times New Roman" w:hAnsi="Times New Roman" w:eastAsia="宋体" w:cs="Times New Roman"/>
                <w:color w:val="auto"/>
                <w:u w:val="single"/>
              </w:rPr>
              <w:t xml:space="preserve">    </w:t>
            </w:r>
            <w:r>
              <w:rPr>
                <w:rFonts w:hint="default" w:ascii="Times New Roman" w:hAnsi="Times New Roman" w:eastAsia="宋体" w:cs="Times New Roman"/>
                <w:color w:val="auto"/>
              </w:rPr>
              <w:t>项，名称：</w:t>
            </w:r>
            <w:r>
              <w:rPr>
                <w:rFonts w:hint="default" w:ascii="Times New Roman" w:hAnsi="Times New Roman" w:eastAsia="宋体" w:cs="Times New Roman"/>
                <w:color w:val="auto"/>
                <w:u w:val="single"/>
              </w:rPr>
              <w:t xml:space="preserve">                   </w:t>
            </w:r>
          </w:p>
          <w:p>
            <w:pPr>
              <w:pStyle w:val="2"/>
              <w:keepNext w:val="0"/>
              <w:keepLines w:val="0"/>
              <w:suppressLineNumbers w:val="0"/>
              <w:spacing w:before="0" w:beforeAutospacing="0" w:after="0" w:afterAutospacing="0"/>
              <w:ind w:left="0" w:right="0"/>
              <w:rPr>
                <w:rFonts w:hint="default"/>
                <w:color w:val="auto"/>
              </w:rPr>
            </w:pPr>
            <w:r>
              <w:rPr>
                <w:rFonts w:hint="default"/>
                <w:color w:val="auto"/>
                <w:kern w:val="0"/>
                <w:szCs w:val="21"/>
              </w:rPr>
              <w:t>省级以上著名品牌</w:t>
            </w:r>
            <w:r>
              <w:rPr>
                <w:rFonts w:hint="default"/>
                <w:color w:val="auto"/>
                <w:kern w:val="0"/>
                <w:szCs w:val="21"/>
                <w:u w:val="single"/>
              </w:rPr>
              <w:t xml:space="preserve">    </w:t>
            </w:r>
            <w:r>
              <w:rPr>
                <w:rFonts w:hint="default"/>
                <w:color w:val="auto"/>
                <w:kern w:val="0"/>
                <w:szCs w:val="21"/>
              </w:rPr>
              <w:t>项，名称：</w:t>
            </w:r>
            <w:r>
              <w:rPr>
                <w:rFonts w:hint="default"/>
                <w:color w:val="auto"/>
                <w:kern w:val="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760" w:type="dxa"/>
            <w:gridSpan w:val="4"/>
            <w:vMerge w:val="restart"/>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color w:val="auto"/>
                <w:szCs w:val="22"/>
              </w:rPr>
            </w:pPr>
            <w:r>
              <w:rPr>
                <w:rFonts w:hint="default" w:ascii="Times New Roman" w:hAnsi="Times New Roman" w:eastAsia="黑体" w:cs="Times New Roman"/>
                <w:color w:val="auto"/>
              </w:rPr>
              <w:t>作为主要起草单位制修订的已批准发布标准数量和名称</w:t>
            </w:r>
          </w:p>
        </w:tc>
        <w:tc>
          <w:tcPr>
            <w:tcW w:w="6311" w:type="dxa"/>
            <w:gridSpan w:val="10"/>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color w:val="auto"/>
              </w:rPr>
            </w:pPr>
            <w:r>
              <w:rPr>
                <w:rFonts w:hint="default" w:ascii="Times New Roman" w:hAnsi="Times New Roman" w:eastAsia="宋体" w:cs="Times New Roman"/>
                <w:color w:val="auto"/>
              </w:rPr>
              <w:t>国际、国家、行业标准总数</w:t>
            </w:r>
            <w:r>
              <w:rPr>
                <w:rFonts w:hint="default" w:ascii="Times New Roman" w:hAnsi="Times New Roman" w:eastAsia="仿宋_GB2312" w:cs="Times New Roman"/>
                <w:color w:val="auto"/>
                <w:kern w:val="0"/>
                <w:szCs w:val="21"/>
                <w:u w:val="single"/>
              </w:rPr>
              <w:t xml:space="preserve">     </w:t>
            </w:r>
            <w:r>
              <w:rPr>
                <w:rFonts w:hint="default" w:ascii="Times New Roman" w:hAnsi="Times New Roman" w:eastAsia="宋体" w:cs="Times New Roman"/>
                <w:color w:val="auto"/>
              </w:rPr>
              <w:t>项。</w:t>
            </w:r>
          </w:p>
          <w:p>
            <w:pPr>
              <w:keepNext w:val="0"/>
              <w:keepLines w:val="0"/>
              <w:suppressLineNumbers w:val="0"/>
              <w:spacing w:before="0" w:beforeAutospacing="0" w:after="0" w:afterAutospacing="0"/>
              <w:ind w:left="0" w:right="0"/>
              <w:jc w:val="left"/>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rPr>
              <w:t>国际标准</w:t>
            </w:r>
            <w:r>
              <w:rPr>
                <w:rFonts w:hint="default" w:ascii="Times New Roman" w:hAnsi="Times New Roman" w:eastAsia="仿宋_GB2312" w:cs="Times New Roman"/>
                <w:color w:val="auto"/>
                <w:kern w:val="0"/>
                <w:szCs w:val="21"/>
                <w:u w:val="single"/>
              </w:rPr>
              <w:t xml:space="preserve">      </w:t>
            </w:r>
            <w:r>
              <w:rPr>
                <w:rFonts w:hint="default" w:ascii="Times New Roman" w:hAnsi="Times New Roman" w:eastAsia="宋体" w:cs="Times New Roman"/>
                <w:color w:val="auto"/>
              </w:rPr>
              <w:t>项；国家标准</w:t>
            </w:r>
            <w:r>
              <w:rPr>
                <w:rFonts w:hint="default" w:ascii="Times New Roman" w:hAnsi="Times New Roman" w:eastAsia="仿宋_GB2312" w:cs="Times New Roman"/>
                <w:color w:val="auto"/>
                <w:kern w:val="0"/>
                <w:szCs w:val="21"/>
                <w:u w:val="single"/>
              </w:rPr>
              <w:t xml:space="preserve">      </w:t>
            </w:r>
            <w:r>
              <w:rPr>
                <w:rFonts w:hint="default" w:ascii="Times New Roman" w:hAnsi="Times New Roman" w:eastAsia="宋体" w:cs="Times New Roman"/>
                <w:color w:val="auto"/>
              </w:rPr>
              <w:t>项；行业标准</w:t>
            </w:r>
            <w:r>
              <w:rPr>
                <w:rFonts w:hint="default" w:ascii="Times New Roman" w:hAnsi="Times New Roman" w:eastAsia="仿宋_GB2312" w:cs="Times New Roman"/>
                <w:color w:val="auto"/>
                <w:kern w:val="0"/>
                <w:szCs w:val="21"/>
                <w:u w:val="single"/>
              </w:rPr>
              <w:t xml:space="preserve">      </w:t>
            </w:r>
            <w:r>
              <w:rPr>
                <w:rFonts w:hint="default" w:ascii="Times New Roman" w:hAnsi="Times New Roman" w:eastAsia="宋体" w:cs="Times New Roman"/>
                <w:color w:val="auto"/>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760" w:type="dxa"/>
            <w:gridSpan w:val="4"/>
            <w:vMerge w:val="continue"/>
            <w:noWrap w:val="0"/>
            <w:vAlign w:val="center"/>
          </w:tcPr>
          <w:p>
            <w:pPr>
              <w:keepNext w:val="0"/>
              <w:keepLines w:val="0"/>
              <w:widowControl/>
              <w:suppressLineNumbers w:val="0"/>
              <w:spacing w:before="0" w:beforeAutospacing="0" w:after="0" w:afterAutospacing="0" w:line="280" w:lineRule="exact"/>
              <w:ind w:left="0" w:right="0"/>
              <w:jc w:val="left"/>
              <w:rPr>
                <w:rFonts w:hint="default" w:ascii="Times New Roman" w:hAnsi="Times New Roman" w:eastAsia="黑体" w:cs="Times New Roman"/>
                <w:color w:val="auto"/>
                <w:szCs w:val="22"/>
                <w:lang w:bidi="ar"/>
              </w:rPr>
            </w:pPr>
          </w:p>
        </w:tc>
        <w:tc>
          <w:tcPr>
            <w:tcW w:w="6311" w:type="dxa"/>
            <w:gridSpan w:val="10"/>
            <w:noWrap w:val="0"/>
            <w:vAlign w:val="top"/>
          </w:tcPr>
          <w:p>
            <w:pPr>
              <w:keepNext w:val="0"/>
              <w:keepLines w:val="0"/>
              <w:suppressLineNumbers w:val="0"/>
              <w:spacing w:before="0" w:beforeAutospacing="0" w:after="0" w:afterAutospacing="0"/>
              <w:ind w:left="0" w:right="210"/>
              <w:rPr>
                <w:rFonts w:hint="default" w:ascii="Times New Roman" w:hAnsi="Times New Roman" w:eastAsia="宋体" w:cs="Times New Roman"/>
                <w:color w:val="auto"/>
                <w:szCs w:val="22"/>
              </w:rPr>
            </w:pPr>
            <w:r>
              <w:rPr>
                <w:rFonts w:hint="default" w:ascii="Times New Roman" w:hAnsi="Times New Roman" w:eastAsia="宋体" w:cs="Times New Roman"/>
                <w:color w:val="auto"/>
              </w:rPr>
              <w:t>名称：</w:t>
            </w:r>
            <w:r>
              <w:rPr>
                <w:rFonts w:hint="default" w:ascii="Times New Roman" w:hAnsi="Times New Roman" w:eastAsia="宋体" w:cs="Times New Roman"/>
                <w:color w:val="auto"/>
                <w:u w:val="single"/>
              </w:rPr>
              <w:t xml:space="preserve">                （请填写代表性标准，不超过5项）</w:t>
            </w:r>
            <w:r>
              <w:rPr>
                <w:rFonts w:hint="default" w:ascii="Times New Roman" w:hAnsi="Times New Roman" w:eastAsia="宋体" w:cs="Times New Roman"/>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9" w:hRule="atLeast"/>
          <w:jc w:val="center"/>
        </w:trPr>
        <w:tc>
          <w:tcPr>
            <w:tcW w:w="9071" w:type="dxa"/>
            <w:gridSpan w:val="14"/>
            <w:noWrap w:val="0"/>
            <w:vAlign w:val="center"/>
          </w:tcPr>
          <w:p>
            <w:pPr>
              <w:keepNext w:val="0"/>
              <w:keepLines w:val="0"/>
              <w:numPr>
                <w:ilvl w:val="0"/>
                <w:numId w:val="1"/>
              </w:numPr>
              <w:suppressLineNumbers w:val="0"/>
              <w:spacing w:before="0" w:beforeAutospacing="0" w:after="0" w:afterAutospacing="0" w:line="400" w:lineRule="exact"/>
              <w:ind w:left="0" w:right="0"/>
              <w:jc w:val="center"/>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rPr>
              <w:t>特色化</w:t>
            </w:r>
          </w:p>
          <w:p>
            <w:pPr>
              <w:keepNext w:val="0"/>
              <w:keepLines w:val="0"/>
              <w:suppressLineNumbers w:val="0"/>
              <w:spacing w:before="0" w:beforeAutospacing="0" w:after="0" w:afterAutospacing="0" w:line="400" w:lineRule="exact"/>
              <w:ind w:left="0" w:right="0"/>
              <w:jc w:val="center"/>
              <w:rPr>
                <w:rFonts w:hint="default" w:ascii="Times New Roman" w:hAnsi="Times New Roman" w:eastAsia="宋体" w:cs="Times New Roman"/>
                <w:b/>
                <w:color w:val="auto"/>
                <w:sz w:val="24"/>
                <w:highlight w:val="yellow"/>
              </w:rPr>
            </w:pPr>
            <w:r>
              <w:rPr>
                <w:rFonts w:hint="default" w:ascii="Times New Roman" w:hAnsi="Times New Roman" w:eastAsia="宋体" w:cs="Times New Roman"/>
                <w:color w:val="auto"/>
              </w:rPr>
              <w:t>（省级主管部门自主设定）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67" w:hRule="atLeast"/>
          <w:jc w:val="center"/>
        </w:trPr>
        <w:tc>
          <w:tcPr>
            <w:tcW w:w="2760" w:type="dxa"/>
            <w:gridSpan w:val="4"/>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黑体" w:cs="Times New Roman"/>
                <w:b/>
                <w:color w:val="auto"/>
                <w:sz w:val="24"/>
              </w:rPr>
            </w:pPr>
            <w:r>
              <w:rPr>
                <w:rFonts w:hint="eastAsia" w:ascii="Times New Roman" w:hAnsi="Times New Roman" w:eastAsia="宋体" w:cs="Times New Roman"/>
                <w:color w:val="auto"/>
                <w:lang w:val="en-US" w:eastAsia="zh-CN"/>
              </w:rPr>
              <w:t>产业政策支持方向</w:t>
            </w:r>
          </w:p>
        </w:tc>
        <w:tc>
          <w:tcPr>
            <w:tcW w:w="6311" w:type="dxa"/>
            <w:gridSpan w:val="10"/>
            <w:noWrap w:val="0"/>
            <w:vAlign w:val="center"/>
          </w:tcPr>
          <w:p>
            <w:pPr>
              <w:keepNext w:val="0"/>
              <w:keepLines w:val="0"/>
              <w:suppressLineNumbers w:val="0"/>
              <w:spacing w:before="0" w:beforeAutospacing="0" w:after="0" w:afterAutospacing="0" w:line="280" w:lineRule="exact"/>
              <w:ind w:left="0" w:right="0"/>
              <w:jc w:val="left"/>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A.</w:t>
            </w:r>
            <w:r>
              <w:rPr>
                <w:rFonts w:hint="eastAsia" w:ascii="Times New Roman" w:hAnsi="Times New Roman" w:eastAsia="宋体" w:cs="Times New Roman"/>
                <w:color w:val="auto"/>
                <w:lang w:val="en-US" w:eastAsia="zh-CN"/>
              </w:rPr>
              <w:t>属于我省产业政策支持方向</w:t>
            </w:r>
          </w:p>
          <w:p>
            <w:pPr>
              <w:keepNext w:val="0"/>
              <w:keepLines w:val="0"/>
              <w:suppressLineNumbers w:val="0"/>
              <w:spacing w:before="0" w:beforeAutospacing="0" w:after="0" w:afterAutospacing="0" w:line="280" w:lineRule="exact"/>
              <w:ind w:left="0" w:right="0"/>
              <w:jc w:val="left"/>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B.</w:t>
            </w:r>
            <w:r>
              <w:rPr>
                <w:rFonts w:hint="eastAsia" w:ascii="Times New Roman" w:hAnsi="Times New Roman" w:eastAsia="宋体" w:cs="Times New Roman"/>
                <w:color w:val="auto"/>
                <w:lang w:val="en-US" w:eastAsia="zh-CN"/>
              </w:rPr>
              <w:t>属于省辖市级产业政策支持方向</w:t>
            </w:r>
          </w:p>
          <w:p>
            <w:pPr>
              <w:keepNext w:val="0"/>
              <w:keepLines w:val="0"/>
              <w:suppressLineNumbers w:val="0"/>
              <w:spacing w:before="0" w:beforeAutospacing="0" w:after="0" w:afterAutospacing="0" w:line="280" w:lineRule="exact"/>
              <w:ind w:left="0" w:right="0"/>
              <w:jc w:val="left"/>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C.</w:t>
            </w:r>
            <w:r>
              <w:rPr>
                <w:rFonts w:hint="eastAsia" w:ascii="Times New Roman" w:hAnsi="Times New Roman" w:eastAsia="宋体" w:cs="Times New Roman"/>
                <w:color w:val="auto"/>
                <w:lang w:val="en-US" w:eastAsia="zh-CN"/>
              </w:rPr>
              <w:t>属于县（区、市）级产业政策支持方向</w:t>
            </w:r>
          </w:p>
          <w:p>
            <w:pPr>
              <w:keepNext w:val="0"/>
              <w:keepLines w:val="0"/>
              <w:suppressLineNumbers w:val="0"/>
              <w:spacing w:before="0" w:beforeAutospacing="0" w:after="0" w:afterAutospacing="0" w:line="280" w:lineRule="exact"/>
              <w:ind w:left="0" w:right="0"/>
              <w:jc w:val="left"/>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D.</w:t>
            </w:r>
            <w:r>
              <w:rPr>
                <w:rFonts w:hint="eastAsia" w:ascii="Times New Roman" w:hAnsi="Times New Roman" w:eastAsia="宋体" w:cs="Times New Roman"/>
                <w:color w:val="auto"/>
                <w:lang w:val="en-US" w:eastAsia="zh-CN"/>
              </w:rPr>
              <w:t>不属于以上情况</w:t>
            </w:r>
          </w:p>
          <w:p>
            <w:pPr>
              <w:keepNext w:val="0"/>
              <w:keepLines w:val="0"/>
              <w:suppressLineNumbers w:val="0"/>
              <w:spacing w:before="0" w:beforeAutospacing="0" w:after="0" w:afterAutospacing="0"/>
              <w:ind w:left="0" w:right="0"/>
              <w:rPr>
                <w:rFonts w:hint="default" w:ascii="Times New Roman" w:hAnsi="Times New Roman" w:eastAsia="宋体" w:cs="Times New Roman"/>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760" w:type="dxa"/>
            <w:gridSpan w:val="4"/>
            <w:noWrap w:val="0"/>
            <w:vAlign w:val="center"/>
          </w:tcPr>
          <w:p>
            <w:pPr>
              <w:keepNext w:val="0"/>
              <w:keepLines w:val="0"/>
              <w:suppressLineNumbers w:val="0"/>
              <w:spacing w:before="0" w:beforeAutospacing="0" w:after="0" w:afterAutospacing="0"/>
              <w:ind w:left="-420" w:leftChars="-200" w:right="0"/>
              <w:jc w:val="center"/>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企业技术创新提升和</w:t>
            </w:r>
          </w:p>
          <w:p>
            <w:pPr>
              <w:keepNext w:val="0"/>
              <w:keepLines w:val="0"/>
              <w:suppressLineNumbers w:val="0"/>
              <w:spacing w:before="0" w:beforeAutospacing="0" w:after="0" w:afterAutospacing="0"/>
              <w:ind w:left="-420" w:leftChars="-200" w:right="0"/>
              <w:jc w:val="center"/>
              <w:rPr>
                <w:rFonts w:hint="default" w:ascii="Times New Roman" w:hAnsi="Times New Roman" w:eastAsia="宋体" w:cs="Times New Roman"/>
                <w:color w:val="auto"/>
              </w:rPr>
            </w:pPr>
            <w:r>
              <w:rPr>
                <w:rFonts w:hint="eastAsia" w:ascii="Times New Roman" w:hAnsi="Times New Roman" w:eastAsia="宋体" w:cs="Times New Roman"/>
                <w:color w:val="auto"/>
                <w:lang w:val="en-US" w:eastAsia="zh-CN"/>
              </w:rPr>
              <w:t>规模晋级方面</w:t>
            </w:r>
          </w:p>
          <w:p>
            <w:pPr>
              <w:keepNext w:val="0"/>
              <w:keepLines w:val="0"/>
              <w:suppressLineNumbers w:val="0"/>
              <w:spacing w:before="0" w:beforeAutospacing="0" w:after="0" w:afterAutospacing="0"/>
              <w:ind w:left="0" w:right="0"/>
              <w:jc w:val="center"/>
              <w:rPr>
                <w:rFonts w:hint="default" w:ascii="Times New Roman" w:hAnsi="Times New Roman" w:eastAsia="黑体" w:cs="Times New Roman"/>
                <w:color w:val="auto"/>
              </w:rPr>
            </w:pPr>
          </w:p>
        </w:tc>
        <w:tc>
          <w:tcPr>
            <w:tcW w:w="6311" w:type="dxa"/>
            <w:gridSpan w:val="10"/>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lang w:val="en-US" w:eastAsia="zh-CN"/>
              </w:rPr>
            </w:pPr>
          </w:p>
          <w:p>
            <w:pPr>
              <w:keepNext w:val="0"/>
              <w:keepLines w:val="0"/>
              <w:suppressLineNumbers w:val="0"/>
              <w:spacing w:before="0" w:beforeAutospacing="0" w:after="0" w:afterAutospacing="0"/>
              <w:ind w:left="0" w:right="0"/>
              <w:rPr>
                <w:rFonts w:hint="default" w:ascii="Times New Roman" w:hAnsi="Times New Roman" w:cs="Times New Roman"/>
                <w:color w:val="auto"/>
                <w:lang w:val="en-US" w:eastAsia="zh-CN"/>
              </w:rPr>
            </w:pPr>
          </w:p>
          <w:p>
            <w:pPr>
              <w:keepNext w:val="0"/>
              <w:keepLines w:val="0"/>
              <w:suppressLineNumbers w:val="0"/>
              <w:spacing w:before="0" w:beforeAutospacing="0" w:after="0" w:afterAutospacing="0"/>
              <w:ind w:left="0" w:right="0"/>
              <w:rPr>
                <w:rFonts w:hint="default" w:ascii="Times New Roman" w:hAnsi="Times New Roman" w:cs="Times New Roman"/>
                <w:color w:val="auto"/>
              </w:rPr>
            </w:pPr>
            <w:r>
              <w:rPr>
                <w:rFonts w:hint="default" w:ascii="Times New Roman" w:hAnsi="Times New Roman" w:cs="Times New Roman"/>
                <w:color w:val="auto"/>
                <w:lang w:val="en-US" w:eastAsia="zh-CN"/>
              </w:rPr>
              <w:t>A.获得省级或以上工业化和信息化融合类、制造业和服务业融合类、绿色制造类、技术创新类等称号；或高新技术企业类等称号；或被认定为省级或以上“首台套”“首批次”“首版次”产品</w:t>
            </w:r>
          </w:p>
          <w:p>
            <w:pPr>
              <w:keepNext w:val="0"/>
              <w:keepLines w:val="0"/>
              <w:suppressLineNumbers w:val="0"/>
              <w:spacing w:before="0" w:beforeAutospacing="0" w:after="0" w:afterAutospacing="0"/>
              <w:ind w:left="0" w:right="0"/>
              <w:rPr>
                <w:rFonts w:hint="default" w:ascii="Times New Roman" w:hAnsi="Times New Roman" w:cs="Times New Roman"/>
                <w:color w:val="auto"/>
              </w:rPr>
            </w:pPr>
            <w:r>
              <w:rPr>
                <w:rFonts w:hint="default" w:ascii="Times New Roman" w:hAnsi="Times New Roman" w:cs="Times New Roman"/>
                <w:color w:val="auto"/>
                <w:lang w:val="en-US" w:eastAsia="zh-CN"/>
              </w:rPr>
              <w:t>B.近三年进入“创客中国”河南省中小企业创新创业大赛决赛、推荐参加中国优秀工业设计奖评选或其他省级及以上创新创业类大赛决赛的企业</w:t>
            </w:r>
          </w:p>
          <w:p>
            <w:pPr>
              <w:keepNext w:val="0"/>
              <w:keepLines w:val="0"/>
              <w:suppressLineNumbers w:val="0"/>
              <w:spacing w:before="0" w:beforeAutospacing="0" w:after="0" w:afterAutospacing="0"/>
              <w:ind w:left="0" w:right="0"/>
              <w:rPr>
                <w:rFonts w:hint="default" w:ascii="Times New Roman" w:hAnsi="Times New Roman" w:cs="Times New Roman"/>
                <w:color w:val="auto"/>
              </w:rPr>
            </w:pPr>
            <w:r>
              <w:rPr>
                <w:rFonts w:hint="default" w:ascii="Times New Roman" w:hAnsi="Times New Roman" w:cs="Times New Roman"/>
                <w:color w:val="auto"/>
                <w:lang w:val="en-US" w:eastAsia="zh-CN"/>
              </w:rPr>
              <w:t>C.近三年“小升规”且持续在库企业；或已完成“规改股”企业</w:t>
            </w:r>
          </w:p>
          <w:p>
            <w:pPr>
              <w:keepNext w:val="0"/>
              <w:keepLines w:val="0"/>
              <w:suppressLineNumbers w:val="0"/>
              <w:spacing w:before="0" w:beforeAutospacing="0" w:after="0" w:afterAutospacing="0"/>
              <w:ind w:left="0" w:right="0"/>
              <w:rPr>
                <w:rFonts w:hint="default" w:ascii="Times New Roman" w:hAnsi="Times New Roman" w:cs="Times New Roman"/>
                <w:color w:val="auto"/>
              </w:rPr>
            </w:pPr>
            <w:r>
              <w:rPr>
                <w:rFonts w:hint="default" w:ascii="Times New Roman" w:hAnsi="Times New Roman" w:cs="Times New Roman"/>
                <w:color w:val="auto"/>
                <w:lang w:val="en-US" w:eastAsia="zh-CN"/>
              </w:rPr>
              <w:t>D.获得省辖市级的A类指标称号企业</w:t>
            </w:r>
          </w:p>
          <w:p>
            <w:pPr>
              <w:keepNext w:val="0"/>
              <w:keepLines w:val="0"/>
              <w:suppressLineNumbers w:val="0"/>
              <w:spacing w:before="0" w:beforeAutospacing="0" w:after="0" w:afterAutospacing="0"/>
              <w:ind w:left="0" w:right="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E.不属于以上情况</w:t>
            </w:r>
          </w:p>
          <w:p>
            <w:pPr>
              <w:pStyle w:val="13"/>
              <w:keepNext w:val="0"/>
              <w:keepLines w:val="0"/>
              <w:suppressLineNumbers w:val="0"/>
              <w:spacing w:before="0" w:beforeAutospacing="0" w:after="0" w:afterAutospacing="0"/>
              <w:ind w:left="0" w:right="0"/>
              <w:rPr>
                <w:rFonts w:hint="default"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760" w:type="dxa"/>
            <w:gridSpan w:val="4"/>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上市挂牌和融资情况</w:t>
            </w:r>
          </w:p>
          <w:p>
            <w:pPr>
              <w:keepNext w:val="0"/>
              <w:keepLines w:val="0"/>
              <w:suppressLineNumbers w:val="0"/>
              <w:spacing w:before="0" w:beforeAutospacing="0" w:after="0" w:afterAutospacing="0"/>
              <w:ind w:left="0" w:right="0"/>
              <w:rPr>
                <w:rFonts w:hint="default" w:ascii="Times New Roman" w:hAnsi="Times New Roman" w:eastAsia="黑体" w:cs="Times New Roman"/>
                <w:color w:val="auto"/>
              </w:rPr>
            </w:pPr>
          </w:p>
        </w:tc>
        <w:tc>
          <w:tcPr>
            <w:tcW w:w="6311" w:type="dxa"/>
            <w:gridSpan w:val="10"/>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A.</w:t>
            </w:r>
            <w:r>
              <w:rPr>
                <w:rFonts w:hint="eastAsia" w:ascii="Times New Roman" w:hAnsi="Times New Roman" w:eastAsia="宋体" w:cs="Times New Roman"/>
                <w:color w:val="auto"/>
                <w:szCs w:val="21"/>
                <w:lang w:val="en-US" w:eastAsia="zh-CN"/>
              </w:rPr>
              <w:t>企业已上市（不含全国股转系统挂牌）或上市审核（注册）已通过</w:t>
            </w:r>
          </w:p>
          <w:p>
            <w:pPr>
              <w:keepNext w:val="0"/>
              <w:keepLines w:val="0"/>
              <w:suppressLineNumbers w:val="0"/>
              <w:spacing w:before="0" w:beforeAutospacing="0" w:after="0" w:afterAutospacing="0"/>
              <w:ind w:left="0" w:right="0"/>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B.</w:t>
            </w:r>
            <w:r>
              <w:rPr>
                <w:rFonts w:hint="eastAsia" w:ascii="Times New Roman" w:hAnsi="Times New Roman" w:eastAsia="宋体" w:cs="Times New Roman"/>
                <w:color w:val="auto"/>
                <w:szCs w:val="21"/>
                <w:lang w:val="en-US" w:eastAsia="zh-CN"/>
              </w:rPr>
              <w:t>企业上市申请已获得证监会、交易所受理或已在河南证监局辅导备案；或获得省</w:t>
            </w:r>
            <w:r>
              <w:rPr>
                <w:rFonts w:hint="default" w:ascii="Times New Roman" w:hAnsi="Times New Roman" w:eastAsia="宋体" w:cs="Times New Roman"/>
                <w:color w:val="auto"/>
                <w:szCs w:val="21"/>
                <w:lang w:val="en-US" w:eastAsia="zh-CN"/>
              </w:rPr>
              <w:t>“</w:t>
            </w:r>
            <w:r>
              <w:rPr>
                <w:rFonts w:hint="eastAsia" w:ascii="Times New Roman" w:hAnsi="Times New Roman" w:eastAsia="宋体" w:cs="Times New Roman"/>
                <w:color w:val="auto"/>
                <w:szCs w:val="21"/>
                <w:lang w:val="en-US" w:eastAsia="zh-CN"/>
              </w:rPr>
              <w:t>专精特新贷</w:t>
            </w:r>
            <w:r>
              <w:rPr>
                <w:rFonts w:hint="default" w:ascii="Times New Roman" w:hAnsi="Times New Roman" w:eastAsia="宋体" w:cs="Times New Roman"/>
                <w:color w:val="auto"/>
                <w:szCs w:val="21"/>
                <w:lang w:val="en-US" w:eastAsia="zh-CN"/>
              </w:rPr>
              <w:t>”</w:t>
            </w:r>
            <w:r>
              <w:rPr>
                <w:rFonts w:hint="eastAsia" w:ascii="Times New Roman" w:hAnsi="Times New Roman" w:eastAsia="宋体" w:cs="Times New Roman"/>
                <w:color w:val="auto"/>
                <w:szCs w:val="21"/>
                <w:lang w:val="en-US" w:eastAsia="zh-CN"/>
              </w:rPr>
              <w:t>平台融资的创新型中小企业。</w:t>
            </w:r>
          </w:p>
          <w:p>
            <w:pPr>
              <w:keepNext w:val="0"/>
              <w:keepLines w:val="0"/>
              <w:suppressLineNumbers w:val="0"/>
              <w:spacing w:before="0" w:beforeAutospacing="0" w:after="0" w:afterAutospacing="0"/>
              <w:ind w:left="0" w:right="0"/>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C.</w:t>
            </w:r>
            <w:r>
              <w:rPr>
                <w:rFonts w:hint="eastAsia" w:ascii="Times New Roman" w:hAnsi="Times New Roman" w:eastAsia="宋体" w:cs="Times New Roman"/>
                <w:color w:val="auto"/>
                <w:szCs w:val="21"/>
                <w:lang w:val="en-US" w:eastAsia="zh-CN"/>
              </w:rPr>
              <w:t>企业已在全国股转系统挂牌或者已提交挂牌申请并获得全国股转系统受理；或进入省定后备上市企业名单；或在省</w:t>
            </w:r>
            <w:r>
              <w:rPr>
                <w:rFonts w:hint="default" w:ascii="Times New Roman" w:hAnsi="Times New Roman" w:eastAsia="宋体" w:cs="Times New Roman"/>
                <w:color w:val="auto"/>
                <w:szCs w:val="21"/>
                <w:lang w:val="en-US" w:eastAsia="zh-CN"/>
              </w:rPr>
              <w:t>“</w:t>
            </w:r>
            <w:r>
              <w:rPr>
                <w:rFonts w:hint="eastAsia" w:ascii="Times New Roman" w:hAnsi="Times New Roman" w:eastAsia="宋体" w:cs="Times New Roman"/>
                <w:color w:val="auto"/>
                <w:szCs w:val="21"/>
                <w:lang w:val="en-US" w:eastAsia="zh-CN"/>
              </w:rPr>
              <w:t>专精特新贷</w:t>
            </w:r>
            <w:r>
              <w:rPr>
                <w:rFonts w:hint="default" w:ascii="Times New Roman" w:hAnsi="Times New Roman" w:eastAsia="宋体" w:cs="Times New Roman"/>
                <w:color w:val="auto"/>
                <w:szCs w:val="21"/>
                <w:lang w:val="en-US" w:eastAsia="zh-CN"/>
              </w:rPr>
              <w:t>”</w:t>
            </w:r>
            <w:r>
              <w:rPr>
                <w:rFonts w:hint="eastAsia" w:ascii="Times New Roman" w:hAnsi="Times New Roman" w:eastAsia="宋体" w:cs="Times New Roman"/>
                <w:color w:val="auto"/>
                <w:szCs w:val="21"/>
                <w:lang w:val="en-US" w:eastAsia="zh-CN"/>
              </w:rPr>
              <w:t>平台注册并提出融资申请的创新型中小企业。</w:t>
            </w:r>
          </w:p>
          <w:p>
            <w:pPr>
              <w:keepNext w:val="0"/>
              <w:keepLines w:val="0"/>
              <w:suppressLineNumbers w:val="0"/>
              <w:spacing w:before="0" w:beforeAutospacing="0" w:after="0" w:afterAutospacing="0"/>
              <w:ind w:left="0" w:right="0"/>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D.</w:t>
            </w:r>
            <w:r>
              <w:rPr>
                <w:rFonts w:hint="eastAsia" w:ascii="Times New Roman" w:hAnsi="Times New Roman" w:eastAsia="宋体" w:cs="Times New Roman"/>
                <w:color w:val="auto"/>
                <w:szCs w:val="21"/>
                <w:lang w:val="en-US" w:eastAsia="zh-CN"/>
              </w:rPr>
              <w:t>企业已启动上市、挂牌工作并已签约保荐机构或者挂牌券商；或企业已在中原股权交易中心挂牌；或已在省</w:t>
            </w:r>
            <w:r>
              <w:rPr>
                <w:rFonts w:hint="default" w:ascii="Times New Roman" w:hAnsi="Times New Roman" w:eastAsia="宋体" w:cs="Times New Roman"/>
                <w:color w:val="auto"/>
                <w:szCs w:val="21"/>
                <w:lang w:val="en-US" w:eastAsia="zh-CN"/>
              </w:rPr>
              <w:t>“</w:t>
            </w:r>
            <w:r>
              <w:rPr>
                <w:rFonts w:hint="eastAsia" w:ascii="Times New Roman" w:hAnsi="Times New Roman" w:eastAsia="宋体" w:cs="Times New Roman"/>
                <w:color w:val="auto"/>
                <w:szCs w:val="21"/>
                <w:lang w:val="en-US" w:eastAsia="zh-CN"/>
              </w:rPr>
              <w:t>专精特新贷</w:t>
            </w:r>
            <w:r>
              <w:rPr>
                <w:rFonts w:hint="default" w:ascii="Times New Roman" w:hAnsi="Times New Roman" w:eastAsia="宋体" w:cs="Times New Roman"/>
                <w:color w:val="auto"/>
                <w:szCs w:val="21"/>
                <w:lang w:val="en-US" w:eastAsia="zh-CN"/>
              </w:rPr>
              <w:t>”</w:t>
            </w:r>
            <w:r>
              <w:rPr>
                <w:rFonts w:hint="eastAsia" w:ascii="Times New Roman" w:hAnsi="Times New Roman" w:eastAsia="宋体" w:cs="Times New Roman"/>
                <w:color w:val="auto"/>
                <w:szCs w:val="21"/>
                <w:lang w:val="en-US" w:eastAsia="zh-CN"/>
              </w:rPr>
              <w:t>平台注册的创新型中小企业。</w:t>
            </w:r>
          </w:p>
          <w:p>
            <w:pPr>
              <w:keepNext w:val="0"/>
              <w:keepLines w:val="0"/>
              <w:suppressLineNumbers w:val="0"/>
              <w:spacing w:before="0" w:beforeAutospacing="0" w:after="0" w:afterAutospacing="0"/>
              <w:ind w:left="0" w:right="0"/>
              <w:rPr>
                <w:rFonts w:hint="default" w:ascii="Times New Roman" w:hAnsi="Times New Roman" w:eastAsia="宋体" w:cs="Times New Roman"/>
                <w:b/>
                <w:color w:val="auto"/>
                <w:sz w:val="24"/>
              </w:rPr>
            </w:pPr>
            <w:r>
              <w:rPr>
                <w:rFonts w:hint="default" w:ascii="Times New Roman" w:hAnsi="Times New Roman" w:eastAsia="宋体" w:cs="Times New Roman"/>
                <w:color w:val="auto"/>
                <w:szCs w:val="21"/>
                <w:lang w:val="en-US" w:eastAsia="zh-CN"/>
              </w:rPr>
              <w:t>E.</w:t>
            </w:r>
            <w:r>
              <w:rPr>
                <w:rFonts w:hint="eastAsia" w:ascii="Times New Roman" w:hAnsi="Times New Roman" w:eastAsia="宋体" w:cs="Times New Roman"/>
                <w:color w:val="auto"/>
                <w:szCs w:val="21"/>
                <w:lang w:val="en-US" w:eastAsia="zh-CN"/>
              </w:rPr>
              <w:t>不属于以上情况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9071" w:type="dxa"/>
            <w:gridSpan w:val="14"/>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rPr>
              <w:t>七、创新能力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2760" w:type="dxa"/>
            <w:gridSpan w:val="4"/>
            <w:noWrap w:val="0"/>
            <w:vAlign w:val="center"/>
          </w:tcPr>
          <w:p>
            <w:pPr>
              <w:keepNext w:val="0"/>
              <w:keepLines w:val="0"/>
              <w:suppressLineNumbers w:val="0"/>
              <w:spacing w:before="0" w:beforeAutospacing="0" w:after="0" w:afterAutospacing="0"/>
              <w:ind w:left="0" w:right="0"/>
              <w:rPr>
                <w:rFonts w:hint="default" w:ascii="Times New Roman" w:hAnsi="Times New Roman" w:eastAsia="黑体" w:cs="Times New Roman"/>
                <w:b/>
                <w:color w:val="auto"/>
                <w:sz w:val="24"/>
              </w:rPr>
            </w:pPr>
            <w:r>
              <w:rPr>
                <w:rFonts w:hint="default" w:ascii="Times New Roman" w:hAnsi="Times New Roman" w:eastAsia="黑体" w:cs="Times New Roman"/>
                <w:color w:val="auto"/>
              </w:rPr>
              <w:t>建立研发机构级别</w:t>
            </w:r>
          </w:p>
        </w:tc>
        <w:tc>
          <w:tcPr>
            <w:tcW w:w="6311" w:type="dxa"/>
            <w:gridSpan w:val="10"/>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rPr>
              <w:t>□</w:t>
            </w:r>
            <w:r>
              <w:rPr>
                <w:rFonts w:hint="default" w:ascii="Times New Roman" w:hAnsi="Times New Roman" w:eastAsia="宋体" w:cs="Times New Roman"/>
                <w:color w:val="auto"/>
                <w:szCs w:val="21"/>
              </w:rPr>
              <w:t>国家级</w:t>
            </w:r>
            <w:r>
              <w:rPr>
                <w:rFonts w:hint="default" w:ascii="Times New Roman" w:hAnsi="Times New Roman" w:eastAsia="仿宋_GB2312" w:cs="Times New Roman"/>
                <w:color w:val="auto"/>
                <w:kern w:val="0"/>
                <w:szCs w:val="21"/>
                <w:u w:val="single"/>
              </w:rPr>
              <w:t xml:space="preserve">   </w:t>
            </w:r>
            <w:r>
              <w:rPr>
                <w:rFonts w:hint="default" w:ascii="Times New Roman" w:hAnsi="Times New Roman" w:eastAsia="仿宋_GB2312" w:cs="Times New Roman"/>
                <w:color w:val="auto"/>
                <w:kern w:val="0"/>
                <w:szCs w:val="21"/>
              </w:rPr>
              <w:t>个</w:t>
            </w:r>
            <w:r>
              <w:rPr>
                <w:rFonts w:hint="default" w:ascii="Times New Roman" w:hAnsi="Times New Roman" w:eastAsia="宋体" w:cs="Times New Roman"/>
                <w:color w:val="auto"/>
                <w:szCs w:val="21"/>
              </w:rPr>
              <w:t xml:space="preserve">      </w:t>
            </w:r>
            <w:r>
              <w:rPr>
                <w:rFonts w:hint="default" w:ascii="Times New Roman" w:hAnsi="Times New Roman" w:eastAsia="宋体" w:cs="Times New Roman"/>
                <w:color w:val="auto"/>
                <w:kern w:val="0"/>
                <w:szCs w:val="21"/>
              </w:rPr>
              <w:t>□</w:t>
            </w:r>
            <w:r>
              <w:rPr>
                <w:rFonts w:hint="default" w:ascii="Times New Roman" w:hAnsi="Times New Roman" w:eastAsia="宋体" w:cs="Times New Roman"/>
                <w:color w:val="auto"/>
                <w:szCs w:val="21"/>
              </w:rPr>
              <w:t>省级</w:t>
            </w:r>
            <w:r>
              <w:rPr>
                <w:rFonts w:hint="default" w:ascii="Times New Roman" w:hAnsi="Times New Roman" w:eastAsia="仿宋_GB2312" w:cs="Times New Roman"/>
                <w:color w:val="auto"/>
                <w:kern w:val="0"/>
                <w:szCs w:val="21"/>
                <w:u w:val="single"/>
              </w:rPr>
              <w:t xml:space="preserve">    </w:t>
            </w:r>
            <w:r>
              <w:rPr>
                <w:rFonts w:hint="default" w:ascii="Times New Roman" w:hAnsi="Times New Roman" w:eastAsia="仿宋_GB2312" w:cs="Times New Roman"/>
                <w:color w:val="auto"/>
                <w:kern w:val="0"/>
                <w:szCs w:val="21"/>
              </w:rPr>
              <w:t>个</w:t>
            </w:r>
            <w:r>
              <w:rPr>
                <w:rFonts w:hint="default" w:ascii="Times New Roman" w:hAnsi="Times New Roman" w:eastAsia="宋体" w:cs="Times New Roman"/>
                <w:color w:val="auto"/>
                <w:szCs w:val="21"/>
              </w:rPr>
              <w:t xml:space="preserve">      </w:t>
            </w:r>
            <w:r>
              <w:rPr>
                <w:rFonts w:hint="default" w:ascii="Times New Roman" w:hAnsi="Times New Roman" w:eastAsia="宋体" w:cs="Times New Roman"/>
                <w:color w:val="auto"/>
                <w:szCs w:val="22"/>
              </w:rPr>
              <w:t>□</w:t>
            </w:r>
            <w:r>
              <w:rPr>
                <w:rFonts w:hint="default" w:ascii="Times New Roman" w:hAnsi="Times New Roman" w:eastAsia="宋体" w:cs="Times New Roman"/>
                <w:color w:val="auto"/>
                <w:szCs w:val="21"/>
              </w:rPr>
              <w:t>市级</w:t>
            </w:r>
            <w:r>
              <w:rPr>
                <w:rFonts w:hint="default" w:ascii="Times New Roman" w:hAnsi="Times New Roman" w:eastAsia="仿宋_GB2312" w:cs="Times New Roman"/>
                <w:color w:val="auto"/>
                <w:kern w:val="0"/>
                <w:szCs w:val="21"/>
                <w:u w:val="single"/>
              </w:rPr>
              <w:t xml:space="preserve">    </w:t>
            </w:r>
            <w:r>
              <w:rPr>
                <w:rFonts w:hint="default" w:ascii="Times New Roman" w:hAnsi="Times New Roman" w:eastAsia="仿宋_GB2312" w:cs="Times New Roman"/>
                <w:color w:val="auto"/>
                <w:kern w:val="0"/>
                <w:szCs w:val="21"/>
              </w:rPr>
              <w:t>个</w:t>
            </w:r>
            <w:r>
              <w:rPr>
                <w:rFonts w:hint="default" w:ascii="Times New Roman" w:hAnsi="Times New Roman" w:eastAsia="宋体" w:cs="Times New Roman"/>
                <w:color w:val="auto"/>
                <w:szCs w:val="21"/>
              </w:rPr>
              <w:t xml:space="preserve">  </w:t>
            </w:r>
          </w:p>
          <w:p>
            <w:pPr>
              <w:keepNext w:val="0"/>
              <w:keepLines w:val="0"/>
              <w:suppressLineNumbers w:val="0"/>
              <w:spacing w:before="0" w:beforeAutospacing="0" w:after="0" w:afterAutospacing="0"/>
              <w:ind w:left="0" w:right="0"/>
              <w:rPr>
                <w:rFonts w:hint="default" w:ascii="Times New Roman" w:hAnsi="Times New Roman" w:eastAsia="宋体" w:cs="Times New Roman"/>
                <w:color w:val="auto"/>
              </w:rPr>
            </w:pPr>
            <w:r>
              <w:rPr>
                <w:rFonts w:hint="default" w:ascii="Times New Roman" w:hAnsi="Times New Roman" w:eastAsia="宋体" w:cs="Times New Roman"/>
                <w:color w:val="auto"/>
                <w:kern w:val="0"/>
                <w:szCs w:val="21"/>
              </w:rPr>
              <w:t>□市</w:t>
            </w:r>
            <w:r>
              <w:rPr>
                <w:rFonts w:hint="default" w:ascii="Times New Roman" w:hAnsi="Times New Roman" w:eastAsia="宋体" w:cs="Times New Roman"/>
                <w:color w:val="auto"/>
                <w:szCs w:val="21"/>
              </w:rPr>
              <w:t>级以下</w:t>
            </w:r>
            <w:r>
              <w:rPr>
                <w:rFonts w:hint="default" w:ascii="Times New Roman" w:hAnsi="Times New Roman" w:eastAsia="仿宋_GB2312" w:cs="Times New Roman"/>
                <w:color w:val="auto"/>
                <w:kern w:val="0"/>
                <w:szCs w:val="21"/>
                <w:u w:val="single"/>
              </w:rPr>
              <w:t xml:space="preserve">    </w:t>
            </w:r>
            <w:r>
              <w:rPr>
                <w:rFonts w:hint="default" w:ascii="Times New Roman" w:hAnsi="Times New Roman" w:eastAsia="仿宋_GB2312" w:cs="Times New Roman"/>
                <w:color w:val="auto"/>
                <w:kern w:val="0"/>
                <w:szCs w:val="21"/>
              </w:rPr>
              <w:t>个</w:t>
            </w:r>
            <w:r>
              <w:rPr>
                <w:rFonts w:hint="default" w:ascii="Times New Roman" w:hAnsi="Times New Roman" w:eastAsia="宋体" w:cs="Times New Roman"/>
                <w:color w:val="auto"/>
                <w:szCs w:val="21"/>
              </w:rPr>
              <w:t xml:space="preserve">      </w:t>
            </w:r>
            <w:r>
              <w:rPr>
                <w:rFonts w:hint="default" w:ascii="Times New Roman" w:hAnsi="Times New Roman" w:eastAsia="宋体" w:cs="Times New Roman"/>
                <w:color w:val="auto"/>
                <w:kern w:val="0"/>
                <w:szCs w:val="21"/>
              </w:rPr>
              <w:t>□未建立研发机构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0" w:hRule="atLeast"/>
          <w:jc w:val="center"/>
        </w:trPr>
        <w:tc>
          <w:tcPr>
            <w:tcW w:w="2760" w:type="dxa"/>
            <w:gridSpan w:val="4"/>
            <w:noWrap w:val="0"/>
            <w:vAlign w:val="center"/>
          </w:tcPr>
          <w:p>
            <w:pPr>
              <w:keepNext w:val="0"/>
              <w:keepLines w:val="0"/>
              <w:suppressLineNumbers w:val="0"/>
              <w:spacing w:before="0" w:beforeAutospacing="0" w:after="0" w:afterAutospacing="0"/>
              <w:ind w:left="0" w:right="0"/>
              <w:rPr>
                <w:rFonts w:hint="default" w:ascii="Times New Roman" w:hAnsi="Times New Roman" w:eastAsia="黑体" w:cs="Times New Roman"/>
                <w:color w:val="auto"/>
              </w:rPr>
            </w:pPr>
            <w:r>
              <w:rPr>
                <w:rFonts w:hint="default" w:ascii="Times New Roman" w:hAnsi="Times New Roman" w:eastAsia="黑体" w:cs="Times New Roman"/>
                <w:color w:val="auto"/>
              </w:rPr>
              <w:t>拥有与主导产品有关的</w:t>
            </w:r>
          </w:p>
          <w:p>
            <w:pPr>
              <w:keepNext w:val="0"/>
              <w:keepLines w:val="0"/>
              <w:suppressLineNumbers w:val="0"/>
              <w:spacing w:before="0" w:beforeAutospacing="0" w:after="0" w:afterAutospacing="0"/>
              <w:ind w:left="0" w:right="0"/>
              <w:rPr>
                <w:rFonts w:hint="default" w:ascii="Times New Roman" w:hAnsi="Times New Roman" w:eastAsia="黑体" w:cs="Times New Roman"/>
                <w:color w:val="auto"/>
                <w:szCs w:val="22"/>
              </w:rPr>
            </w:pPr>
            <w:r>
              <w:rPr>
                <w:rFonts w:hint="default" w:ascii="Times New Roman" w:hAnsi="Times New Roman" w:eastAsia="黑体" w:cs="Times New Roman"/>
                <w:color w:val="auto"/>
              </w:rPr>
              <w:t>I类知识产权情况</w:t>
            </w:r>
          </w:p>
        </w:tc>
        <w:tc>
          <w:tcPr>
            <w:tcW w:w="6311" w:type="dxa"/>
            <w:gridSpan w:val="10"/>
            <w:noWrap w:val="0"/>
            <w:vAlign w:val="center"/>
          </w:tcPr>
          <w:p>
            <w:pPr>
              <w:keepNext w:val="0"/>
              <w:keepLines w:val="0"/>
              <w:widowControl/>
              <w:suppressLineNumbers w:val="0"/>
              <w:spacing w:before="0" w:beforeAutospacing="0" w:after="0" w:afterAutospacing="0"/>
              <w:ind w:left="420" w:right="0" w:hanging="420" w:hangingChars="200"/>
              <w:rPr>
                <w:rFonts w:hint="default" w:ascii="Times New Roman" w:hAnsi="Times New Roman" w:eastAsia="宋体" w:cs="Times New Roman"/>
                <w:color w:val="auto"/>
              </w:rPr>
            </w:pPr>
            <w:r>
              <w:rPr>
                <w:rFonts w:hint="default" w:ascii="Times New Roman" w:hAnsi="Times New Roman" w:eastAsia="宋体" w:cs="Times New Roman"/>
                <w:color w:val="auto"/>
              </w:rPr>
              <w:t>I类知识产权总数</w:t>
            </w:r>
            <w:r>
              <w:rPr>
                <w:rFonts w:hint="default" w:ascii="Times New Roman" w:hAnsi="Times New Roman" w:eastAsia="仿宋_GB2312" w:cs="Times New Roman"/>
                <w:color w:val="auto"/>
                <w:kern w:val="0"/>
                <w:szCs w:val="21"/>
                <w:u w:val="single"/>
              </w:rPr>
              <w:t xml:space="preserve">     </w:t>
            </w:r>
            <w:r>
              <w:rPr>
                <w:rFonts w:hint="default" w:ascii="Times New Roman" w:hAnsi="Times New Roman" w:eastAsia="宋体" w:cs="Times New Roman"/>
                <w:color w:val="auto"/>
              </w:rPr>
              <w:t>项，包括</w:t>
            </w:r>
            <w:r>
              <w:rPr>
                <w:rFonts w:hint="default" w:ascii="Times New Roman" w:hAnsi="Times New Roman" w:eastAsia="宋体" w:cs="Times New Roman"/>
                <w:color w:val="auto"/>
                <w:szCs w:val="22"/>
                <w:lang w:bidi="ar"/>
              </w:rPr>
              <w:t>Ⅰ类高价值知识产权</w:t>
            </w:r>
            <w:r>
              <w:rPr>
                <w:rFonts w:hint="default" w:ascii="Times New Roman" w:hAnsi="Times New Roman" w:eastAsia="仿宋_GB2312" w:cs="Times New Roman"/>
                <w:color w:val="auto"/>
                <w:kern w:val="0"/>
                <w:szCs w:val="21"/>
                <w:u w:val="single"/>
              </w:rPr>
              <w:t xml:space="preserve">     </w:t>
            </w:r>
            <w:r>
              <w:rPr>
                <w:rFonts w:hint="default" w:ascii="Times New Roman" w:hAnsi="Times New Roman" w:eastAsia="宋体" w:cs="Times New Roman"/>
                <w:color w:val="auto"/>
              </w:rPr>
              <w:t>项。</w:t>
            </w:r>
          </w:p>
          <w:p>
            <w:pPr>
              <w:pStyle w:val="2"/>
              <w:keepNext w:val="0"/>
              <w:keepLines w:val="0"/>
              <w:suppressLineNumbers w:val="0"/>
              <w:spacing w:before="0" w:beforeAutospacing="0" w:after="0" w:afterAutospacing="0"/>
              <w:ind w:left="0" w:right="0"/>
              <w:rPr>
                <w:rFonts w:hint="default"/>
                <w:color w:val="auto"/>
              </w:rPr>
            </w:pPr>
            <w:r>
              <w:rPr>
                <w:rFonts w:hint="default"/>
                <w:color w:val="auto"/>
              </w:rPr>
              <w:t xml:space="preserve">                    属于自主研发的</w:t>
            </w:r>
            <w:r>
              <w:rPr>
                <w:rFonts w:hint="default"/>
                <w:color w:val="auto"/>
                <w:lang w:bidi="ar"/>
              </w:rPr>
              <w:t>Ⅰ类知识产权</w:t>
            </w:r>
            <w:r>
              <w:rPr>
                <w:rFonts w:hint="default" w:eastAsia="仿宋_GB2312"/>
                <w:color w:val="auto"/>
                <w:kern w:val="0"/>
                <w:szCs w:val="21"/>
                <w:u w:val="single"/>
              </w:rPr>
              <w:t xml:space="preserve">     </w:t>
            </w:r>
            <w:r>
              <w:rPr>
                <w:rFonts w:hint="default"/>
                <w:color w:val="auto"/>
              </w:rPr>
              <w:t>项。</w:t>
            </w:r>
          </w:p>
          <w:p>
            <w:pPr>
              <w:pStyle w:val="2"/>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420" w:right="0" w:hanging="420" w:hangingChars="200"/>
              <w:rPr>
                <w:rFonts w:hint="default" w:ascii="Times New Roman" w:hAnsi="Times New Roman" w:eastAsia="宋体" w:cs="Times New Roman"/>
                <w:color w:val="auto"/>
              </w:rPr>
            </w:pPr>
            <w:r>
              <w:rPr>
                <w:rFonts w:hint="default" w:ascii="Times New Roman" w:hAnsi="Times New Roman" w:eastAsia="宋体" w:cs="Times New Roman"/>
                <w:color w:val="auto"/>
              </w:rPr>
              <w:t>其中发明专利</w:t>
            </w:r>
            <w:r>
              <w:rPr>
                <w:rFonts w:hint="default" w:ascii="Times New Roman" w:hAnsi="Times New Roman" w:eastAsia="仿宋_GB2312" w:cs="Times New Roman"/>
                <w:color w:val="auto"/>
                <w:kern w:val="0"/>
                <w:szCs w:val="21"/>
                <w:u w:val="single"/>
              </w:rPr>
              <w:t xml:space="preserve">        </w:t>
            </w:r>
            <w:r>
              <w:rPr>
                <w:rFonts w:hint="default" w:ascii="Times New Roman" w:hAnsi="Times New Roman" w:eastAsia="宋体" w:cs="Times New Roman"/>
                <w:color w:val="auto"/>
              </w:rPr>
              <w:t>项；植物新品种</w:t>
            </w:r>
            <w:r>
              <w:rPr>
                <w:rFonts w:hint="default" w:ascii="Times New Roman" w:hAnsi="Times New Roman" w:eastAsia="仿宋_GB2312" w:cs="Times New Roman"/>
                <w:color w:val="auto"/>
                <w:kern w:val="0"/>
                <w:szCs w:val="21"/>
                <w:u w:val="single"/>
              </w:rPr>
              <w:t xml:space="preserve">        </w:t>
            </w:r>
            <w:r>
              <w:rPr>
                <w:rFonts w:hint="default" w:ascii="Times New Roman" w:hAnsi="Times New Roman" w:eastAsia="宋体" w:cs="Times New Roman"/>
                <w:color w:val="auto"/>
              </w:rPr>
              <w:t>项；</w:t>
            </w:r>
          </w:p>
          <w:p>
            <w:pPr>
              <w:keepNext w:val="0"/>
              <w:keepLines w:val="0"/>
              <w:suppressLineNumbers w:val="0"/>
              <w:spacing w:before="0" w:beforeAutospacing="0" w:after="0" w:afterAutospacing="0"/>
              <w:ind w:left="420" w:right="0" w:hanging="420" w:hangingChars="200"/>
              <w:rPr>
                <w:rFonts w:hint="default" w:ascii="Times New Roman" w:hAnsi="Times New Roman" w:eastAsia="宋体" w:cs="Times New Roman"/>
                <w:color w:val="auto"/>
              </w:rPr>
            </w:pPr>
            <w:r>
              <w:rPr>
                <w:rFonts w:hint="default" w:ascii="Times New Roman" w:hAnsi="Times New Roman" w:eastAsia="宋体" w:cs="Times New Roman"/>
                <w:color w:val="auto"/>
              </w:rPr>
              <w:t>国家级农作物品种</w:t>
            </w:r>
            <w:r>
              <w:rPr>
                <w:rFonts w:hint="default" w:ascii="Times New Roman" w:hAnsi="Times New Roman" w:eastAsia="仿宋_GB2312" w:cs="Times New Roman"/>
                <w:color w:val="auto"/>
                <w:kern w:val="0"/>
                <w:szCs w:val="21"/>
                <w:u w:val="single"/>
              </w:rPr>
              <w:t xml:space="preserve">        </w:t>
            </w:r>
            <w:r>
              <w:rPr>
                <w:rFonts w:hint="default" w:ascii="Times New Roman" w:hAnsi="Times New Roman" w:eastAsia="宋体" w:cs="Times New Roman"/>
                <w:color w:val="auto"/>
              </w:rPr>
              <w:t>项；   国家新药</w:t>
            </w:r>
            <w:r>
              <w:rPr>
                <w:rFonts w:hint="default" w:ascii="Times New Roman" w:hAnsi="Times New Roman" w:eastAsia="仿宋_GB2312" w:cs="Times New Roman"/>
                <w:color w:val="auto"/>
                <w:kern w:val="0"/>
                <w:szCs w:val="21"/>
                <w:u w:val="single"/>
              </w:rPr>
              <w:t xml:space="preserve">       </w:t>
            </w:r>
            <w:r>
              <w:rPr>
                <w:rFonts w:hint="default" w:ascii="Times New Roman" w:hAnsi="Times New Roman" w:eastAsia="宋体" w:cs="Times New Roman"/>
                <w:color w:val="auto"/>
              </w:rPr>
              <w:t>项；</w:t>
            </w:r>
          </w:p>
          <w:p>
            <w:pPr>
              <w:keepNext w:val="0"/>
              <w:keepLines w:val="0"/>
              <w:suppressLineNumbers w:val="0"/>
              <w:spacing w:before="0" w:beforeAutospacing="0" w:after="0" w:afterAutospacing="0"/>
              <w:ind w:left="0" w:right="0"/>
              <w:rPr>
                <w:rFonts w:hint="default" w:ascii="Times New Roman" w:hAnsi="Times New Roman" w:eastAsia="宋体" w:cs="Times New Roman"/>
                <w:color w:val="auto"/>
                <w:szCs w:val="22"/>
              </w:rPr>
            </w:pPr>
            <w:r>
              <w:rPr>
                <w:rFonts w:hint="default" w:ascii="Times New Roman" w:hAnsi="Times New Roman" w:eastAsia="宋体" w:cs="Times New Roman"/>
                <w:color w:val="auto"/>
              </w:rPr>
              <w:t>集成电路布图设计专有权</w:t>
            </w:r>
            <w:r>
              <w:rPr>
                <w:rFonts w:hint="default" w:ascii="Times New Roman" w:hAnsi="Times New Roman" w:eastAsia="仿宋_GB2312" w:cs="Times New Roman"/>
                <w:color w:val="auto"/>
                <w:kern w:val="0"/>
                <w:szCs w:val="21"/>
                <w:u w:val="single"/>
              </w:rPr>
              <w:t xml:space="preserve">        </w:t>
            </w:r>
            <w:r>
              <w:rPr>
                <w:rFonts w:hint="default" w:ascii="Times New Roman" w:hAnsi="Times New Roman" w:eastAsia="宋体" w:cs="Times New Roman"/>
                <w:color w:val="auto"/>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760" w:type="dxa"/>
            <w:gridSpan w:val="4"/>
            <w:noWrap w:val="0"/>
            <w:vAlign w:val="center"/>
          </w:tcPr>
          <w:p>
            <w:pPr>
              <w:keepNext w:val="0"/>
              <w:keepLines w:val="0"/>
              <w:suppressLineNumbers w:val="0"/>
              <w:spacing w:before="0" w:beforeAutospacing="0" w:after="0" w:afterAutospacing="0"/>
              <w:ind w:left="420" w:right="0" w:hanging="420" w:hangingChars="200"/>
              <w:rPr>
                <w:rFonts w:hint="default" w:ascii="Times New Roman" w:hAnsi="Times New Roman" w:eastAsia="黑体" w:cs="Times New Roman"/>
                <w:color w:val="auto"/>
              </w:rPr>
            </w:pPr>
            <w:r>
              <w:rPr>
                <w:rFonts w:hint="default" w:ascii="Times New Roman" w:hAnsi="Times New Roman" w:eastAsia="黑体" w:cs="Times New Roman"/>
                <w:color w:val="auto"/>
              </w:rPr>
              <w:t>拥有与主导产品有关的</w:t>
            </w:r>
          </w:p>
          <w:p>
            <w:pPr>
              <w:keepNext w:val="0"/>
              <w:keepLines w:val="0"/>
              <w:suppressLineNumbers w:val="0"/>
              <w:spacing w:before="0" w:beforeAutospacing="0" w:after="0" w:afterAutospacing="0"/>
              <w:ind w:left="0" w:right="0"/>
              <w:rPr>
                <w:rFonts w:hint="default" w:ascii="Times New Roman" w:hAnsi="Times New Roman" w:eastAsia="宋体" w:cs="Times New Roman"/>
                <w:color w:val="auto"/>
                <w:szCs w:val="22"/>
              </w:rPr>
            </w:pPr>
            <w:r>
              <w:rPr>
                <w:rFonts w:hint="default" w:ascii="Times New Roman" w:hAnsi="Times New Roman" w:eastAsia="黑体" w:cs="Times New Roman"/>
                <w:color w:val="auto"/>
              </w:rPr>
              <w:t>Ⅱ类知识产权情况</w:t>
            </w:r>
          </w:p>
        </w:tc>
        <w:tc>
          <w:tcPr>
            <w:tcW w:w="6311" w:type="dxa"/>
            <w:gridSpan w:val="10"/>
            <w:noWrap w:val="0"/>
            <w:vAlign w:val="center"/>
          </w:tcPr>
          <w:p>
            <w:pPr>
              <w:keepNext w:val="0"/>
              <w:keepLines w:val="0"/>
              <w:widowControl/>
              <w:suppressLineNumbers w:val="0"/>
              <w:spacing w:before="0" w:beforeAutospacing="0" w:after="0" w:afterAutospacing="0"/>
              <w:ind w:left="420" w:right="0" w:hanging="420" w:hangingChars="200"/>
              <w:rPr>
                <w:rFonts w:hint="default" w:ascii="Times New Roman" w:hAnsi="Times New Roman" w:eastAsia="宋体" w:cs="Times New Roman"/>
                <w:color w:val="auto"/>
              </w:rPr>
            </w:pPr>
            <w:r>
              <w:rPr>
                <w:rFonts w:hint="default" w:ascii="Times New Roman" w:hAnsi="Times New Roman" w:eastAsia="宋体" w:cs="Times New Roman"/>
                <w:color w:val="auto"/>
                <w:szCs w:val="22"/>
                <w:lang w:bidi="ar"/>
              </w:rPr>
              <w:t>Ⅱ类</w:t>
            </w:r>
            <w:r>
              <w:rPr>
                <w:rFonts w:hint="default" w:ascii="Times New Roman" w:hAnsi="Times New Roman" w:eastAsia="宋体" w:cs="Times New Roman"/>
                <w:color w:val="auto"/>
              </w:rPr>
              <w:t>知识产权总数</w:t>
            </w:r>
            <w:r>
              <w:rPr>
                <w:rFonts w:hint="default" w:ascii="Times New Roman" w:hAnsi="Times New Roman" w:eastAsia="宋体" w:cs="Times New Roman"/>
                <w:color w:val="auto"/>
                <w:szCs w:val="22"/>
                <w:u w:val="single"/>
              </w:rPr>
              <w:t xml:space="preserve">     </w:t>
            </w:r>
            <w:r>
              <w:rPr>
                <w:rFonts w:hint="default" w:ascii="Times New Roman" w:hAnsi="Times New Roman" w:eastAsia="宋体" w:cs="Times New Roman"/>
                <w:color w:val="auto"/>
              </w:rPr>
              <w:t>项。</w:t>
            </w:r>
          </w:p>
          <w:p>
            <w:pPr>
              <w:keepNext w:val="0"/>
              <w:keepLines w:val="0"/>
              <w:suppressLineNumbers w:val="0"/>
              <w:spacing w:before="0" w:beforeAutospacing="0" w:after="0" w:afterAutospacing="0"/>
              <w:ind w:left="420" w:right="0" w:hanging="420" w:hangingChars="200"/>
              <w:rPr>
                <w:rFonts w:hint="default" w:ascii="Times New Roman" w:hAnsi="Times New Roman" w:eastAsia="宋体" w:cs="Times New Roman"/>
                <w:color w:val="auto"/>
              </w:rPr>
            </w:pPr>
            <w:r>
              <w:rPr>
                <w:rFonts w:hint="default" w:ascii="Times New Roman" w:hAnsi="Times New Roman" w:eastAsia="宋体" w:cs="Times New Roman"/>
                <w:color w:val="auto"/>
              </w:rPr>
              <w:t>其中软件著作权</w:t>
            </w:r>
            <w:r>
              <w:rPr>
                <w:rFonts w:hint="default" w:ascii="Times New Roman" w:hAnsi="Times New Roman" w:eastAsia="宋体" w:cs="Times New Roman"/>
                <w:color w:val="auto"/>
                <w:szCs w:val="22"/>
                <w:u w:val="single"/>
              </w:rPr>
              <w:t xml:space="preserve">        </w:t>
            </w:r>
            <w:r>
              <w:rPr>
                <w:rFonts w:hint="default" w:ascii="Times New Roman" w:hAnsi="Times New Roman" w:eastAsia="宋体" w:cs="Times New Roman"/>
                <w:color w:val="auto"/>
              </w:rPr>
              <w:t>项；实用新型专利</w:t>
            </w:r>
            <w:r>
              <w:rPr>
                <w:rFonts w:hint="default" w:ascii="Times New Roman" w:hAnsi="Times New Roman" w:eastAsia="宋体" w:cs="Times New Roman"/>
                <w:color w:val="auto"/>
                <w:szCs w:val="22"/>
                <w:u w:val="single"/>
              </w:rPr>
              <w:t xml:space="preserve">        </w:t>
            </w:r>
            <w:r>
              <w:rPr>
                <w:rFonts w:hint="default" w:ascii="Times New Roman" w:hAnsi="Times New Roman" w:eastAsia="宋体" w:cs="Times New Roman"/>
                <w:color w:val="auto"/>
              </w:rPr>
              <w:t>项；</w:t>
            </w:r>
          </w:p>
          <w:p>
            <w:pPr>
              <w:keepNext w:val="0"/>
              <w:keepLines w:val="0"/>
              <w:suppressLineNumbers w:val="0"/>
              <w:spacing w:before="0" w:beforeAutospacing="0" w:after="0" w:afterAutospacing="0"/>
              <w:ind w:left="420" w:right="0" w:hanging="420" w:hangingChars="200"/>
              <w:rPr>
                <w:rFonts w:hint="default" w:ascii="Times New Roman" w:hAnsi="Times New Roman" w:eastAsia="宋体" w:cs="Times New Roman"/>
                <w:color w:val="auto"/>
                <w:szCs w:val="22"/>
              </w:rPr>
            </w:pPr>
            <w:r>
              <w:rPr>
                <w:rFonts w:hint="default" w:ascii="Times New Roman" w:hAnsi="Times New Roman" w:eastAsia="宋体" w:cs="Times New Roman"/>
                <w:color w:val="auto"/>
              </w:rPr>
              <w:t>外观设计专利</w:t>
            </w:r>
            <w:r>
              <w:rPr>
                <w:rFonts w:hint="default" w:ascii="Times New Roman" w:hAnsi="Times New Roman" w:eastAsia="宋体" w:cs="Times New Roman"/>
                <w:color w:val="auto"/>
                <w:szCs w:val="22"/>
                <w:u w:val="single"/>
              </w:rPr>
              <w:t xml:space="preserve">        </w:t>
            </w:r>
            <w:r>
              <w:rPr>
                <w:rFonts w:hint="default" w:ascii="Times New Roman" w:hAnsi="Times New Roman" w:eastAsia="宋体" w:cs="Times New Roman"/>
                <w:color w:val="auto"/>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2760" w:type="dxa"/>
            <w:gridSpan w:val="4"/>
            <w:noWrap w:val="0"/>
            <w:vAlign w:val="center"/>
          </w:tcPr>
          <w:p>
            <w:pPr>
              <w:keepNext w:val="0"/>
              <w:keepLines w:val="0"/>
              <w:suppressLineNumbers w:val="0"/>
              <w:spacing w:before="0" w:beforeAutospacing="0" w:after="0" w:afterAutospacing="0"/>
              <w:ind w:left="0" w:right="0"/>
              <w:rPr>
                <w:rFonts w:hint="default" w:ascii="Times New Roman" w:hAnsi="Times New Roman" w:eastAsia="黑体" w:cs="Times New Roman"/>
                <w:color w:val="auto"/>
              </w:rPr>
            </w:pPr>
            <w:r>
              <w:rPr>
                <w:rFonts w:hint="default" w:ascii="Times New Roman" w:hAnsi="Times New Roman" w:eastAsia="黑体" w:cs="Times New Roman"/>
                <w:color w:val="auto"/>
                <w:kern w:val="0"/>
                <w:szCs w:val="21"/>
              </w:rPr>
              <w:t>近3年是否获得国家级科技奖励</w:t>
            </w:r>
          </w:p>
        </w:tc>
        <w:tc>
          <w:tcPr>
            <w:tcW w:w="6311" w:type="dxa"/>
            <w:gridSpan w:val="10"/>
            <w:noWrap w:val="0"/>
            <w:vAlign w:val="center"/>
          </w:tcPr>
          <w:p>
            <w:pPr>
              <w:keepNext w:val="0"/>
              <w:keepLines w:val="0"/>
              <w:suppressLineNumbers w:val="0"/>
              <w:spacing w:before="0" w:beforeAutospacing="0" w:after="0" w:afterAutospacing="0" w:line="500" w:lineRule="exact"/>
              <w:ind w:left="4560" w:right="0" w:hanging="4560" w:hangingChars="1900"/>
              <w:jc w:val="left"/>
              <w:rPr>
                <w:rFonts w:hint="default" w:ascii="Times New Roman" w:hAnsi="Times New Roman" w:eastAsia="宋体" w:cs="Times New Roman"/>
                <w:color w:val="auto"/>
                <w:szCs w:val="22"/>
              </w:rPr>
            </w:pPr>
            <w:r>
              <w:rPr>
                <w:rFonts w:hint="default" w:ascii="Times New Roman" w:hAnsi="Times New Roman" w:eastAsia="楷体_GB2312" w:cs="Times New Roman"/>
                <w:color w:val="auto"/>
                <w:sz w:val="24"/>
              </w:rPr>
              <w:t>□</w:t>
            </w:r>
            <w:r>
              <w:rPr>
                <w:rFonts w:hint="default" w:ascii="Times New Roman" w:hAnsi="Times New Roman" w:eastAsia="宋体" w:cs="Times New Roman"/>
                <w:color w:val="auto"/>
              </w:rPr>
              <w:t xml:space="preserve">否    </w:t>
            </w:r>
            <w:r>
              <w:rPr>
                <w:rFonts w:hint="default" w:ascii="Times New Roman" w:hAnsi="Times New Roman" w:eastAsia="楷体_GB2312" w:cs="Times New Roman"/>
                <w:color w:val="auto"/>
                <w:sz w:val="24"/>
              </w:rPr>
              <w:t>□</w:t>
            </w:r>
            <w:r>
              <w:rPr>
                <w:rFonts w:hint="default" w:ascii="Times New Roman" w:hAnsi="Times New Roman" w:eastAsia="宋体" w:cs="Times New Roman"/>
                <w:color w:val="auto"/>
                <w:szCs w:val="22"/>
              </w:rPr>
              <w:t>是   如是，请填写：</w:t>
            </w:r>
          </w:p>
          <w:p>
            <w:pPr>
              <w:keepNext w:val="0"/>
              <w:keepLines w:val="0"/>
              <w:suppressLineNumbers w:val="0"/>
              <w:spacing w:before="0" w:beforeAutospacing="0" w:after="0" w:afterAutospacing="0"/>
              <w:ind w:left="3990" w:leftChars="800" w:right="0" w:hanging="2310" w:hangingChars="1100"/>
              <w:jc w:val="left"/>
              <w:rPr>
                <w:rFonts w:hint="default" w:ascii="Times New Roman" w:hAnsi="Times New Roman" w:eastAsia="宋体" w:cs="Times New Roman"/>
                <w:color w:val="auto"/>
              </w:rPr>
            </w:pPr>
            <w:r>
              <w:rPr>
                <w:rFonts w:hint="default" w:ascii="Times New Roman" w:hAnsi="Times New Roman" w:eastAsia="宋体" w:cs="Times New Roman"/>
                <w:color w:val="auto"/>
                <w:szCs w:val="22"/>
              </w:rPr>
              <w:t>年份</w:t>
            </w:r>
            <w:r>
              <w:rPr>
                <w:rFonts w:hint="default" w:ascii="Times New Roman" w:hAnsi="Times New Roman" w:eastAsia="宋体" w:cs="Times New Roman"/>
                <w:color w:val="auto"/>
                <w:szCs w:val="22"/>
                <w:u w:val="single"/>
              </w:rPr>
              <w:t xml:space="preserve">       </w:t>
            </w:r>
            <w:r>
              <w:rPr>
                <w:rFonts w:hint="default" w:ascii="Times New Roman" w:hAnsi="Times New Roman" w:eastAsia="宋体" w:cs="Times New Roman"/>
                <w:color w:val="auto"/>
                <w:szCs w:val="22"/>
              </w:rPr>
              <w:t>年，名称</w:t>
            </w:r>
            <w:r>
              <w:rPr>
                <w:rFonts w:hint="default" w:ascii="Times New Roman" w:hAnsi="Times New Roman" w:eastAsia="宋体" w:cs="Times New Roman"/>
                <w:color w:val="auto"/>
                <w:szCs w:val="22"/>
                <w:u w:val="single"/>
              </w:rPr>
              <w:t xml:space="preserve">         </w:t>
            </w:r>
            <w:r>
              <w:rPr>
                <w:rFonts w:hint="default" w:ascii="Times New Roman" w:hAnsi="Times New Roman" w:eastAsia="宋体" w:cs="Times New Roman"/>
                <w:color w:val="auto"/>
                <w:szCs w:val="22"/>
              </w:rPr>
              <w:t xml:space="preserve">，排名 </w:t>
            </w:r>
            <w:r>
              <w:rPr>
                <w:rFonts w:hint="default" w:ascii="Times New Roman" w:hAnsi="Times New Roman" w:eastAsia="宋体" w:cs="Times New Roman"/>
                <w:color w:val="auto"/>
                <w:szCs w:val="2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2760" w:type="dxa"/>
            <w:gridSpan w:val="4"/>
            <w:noWrap w:val="0"/>
            <w:vAlign w:val="center"/>
          </w:tcPr>
          <w:p>
            <w:pPr>
              <w:keepNext w:val="0"/>
              <w:keepLines w:val="0"/>
              <w:suppressLineNumbers w:val="0"/>
              <w:spacing w:before="0" w:beforeAutospacing="0" w:after="0" w:afterAutospacing="0"/>
              <w:ind w:left="0" w:right="0"/>
              <w:rPr>
                <w:rFonts w:hint="default" w:ascii="Times New Roman" w:hAnsi="Times New Roman" w:eastAsia="黑体" w:cs="Times New Roman"/>
                <w:color w:val="auto"/>
                <w:kern w:val="0"/>
                <w:szCs w:val="21"/>
              </w:rPr>
            </w:pPr>
            <w:r>
              <w:rPr>
                <w:rFonts w:hint="default" w:ascii="Times New Roman" w:hAnsi="Times New Roman" w:eastAsia="黑体" w:cs="Times New Roman"/>
                <w:color w:val="auto"/>
                <w:kern w:val="0"/>
                <w:szCs w:val="21"/>
              </w:rPr>
              <w:t>近3年是否获得省级科技奖励</w:t>
            </w:r>
          </w:p>
        </w:tc>
        <w:tc>
          <w:tcPr>
            <w:tcW w:w="6311" w:type="dxa"/>
            <w:gridSpan w:val="10"/>
            <w:noWrap w:val="0"/>
            <w:vAlign w:val="center"/>
          </w:tcPr>
          <w:p>
            <w:pPr>
              <w:keepNext w:val="0"/>
              <w:keepLines w:val="0"/>
              <w:suppressLineNumbers w:val="0"/>
              <w:spacing w:before="0" w:beforeAutospacing="0" w:after="0" w:afterAutospacing="0" w:line="500" w:lineRule="exact"/>
              <w:ind w:left="4560" w:right="0" w:hanging="4560" w:hangingChars="1900"/>
              <w:jc w:val="left"/>
              <w:rPr>
                <w:rFonts w:hint="default" w:ascii="Times New Roman" w:hAnsi="Times New Roman" w:eastAsia="宋体" w:cs="Times New Roman"/>
                <w:color w:val="auto"/>
                <w:szCs w:val="22"/>
              </w:rPr>
            </w:pPr>
            <w:r>
              <w:rPr>
                <w:rFonts w:hint="default" w:ascii="Times New Roman" w:hAnsi="Times New Roman" w:eastAsia="楷体_GB2312" w:cs="Times New Roman"/>
                <w:color w:val="auto"/>
                <w:sz w:val="24"/>
              </w:rPr>
              <w:t>□</w:t>
            </w:r>
            <w:r>
              <w:rPr>
                <w:rFonts w:hint="default" w:ascii="Times New Roman" w:hAnsi="Times New Roman" w:eastAsia="宋体" w:cs="Times New Roman"/>
                <w:color w:val="auto"/>
              </w:rPr>
              <w:t xml:space="preserve">否    </w:t>
            </w:r>
            <w:r>
              <w:rPr>
                <w:rFonts w:hint="default" w:ascii="Times New Roman" w:hAnsi="Times New Roman" w:eastAsia="楷体_GB2312" w:cs="Times New Roman"/>
                <w:color w:val="auto"/>
                <w:sz w:val="24"/>
              </w:rPr>
              <w:t>□</w:t>
            </w:r>
            <w:r>
              <w:rPr>
                <w:rFonts w:hint="default" w:ascii="Times New Roman" w:hAnsi="Times New Roman" w:eastAsia="宋体" w:cs="Times New Roman"/>
                <w:color w:val="auto"/>
                <w:szCs w:val="22"/>
              </w:rPr>
              <w:t>是   如是，请填写：</w:t>
            </w:r>
          </w:p>
          <w:p>
            <w:pPr>
              <w:keepNext w:val="0"/>
              <w:keepLines w:val="0"/>
              <w:suppressLineNumbers w:val="0"/>
              <w:spacing w:before="0" w:beforeAutospacing="0" w:after="0" w:afterAutospacing="0"/>
              <w:ind w:left="3990" w:leftChars="800" w:right="0" w:hanging="2310" w:hangingChars="1100"/>
              <w:jc w:val="left"/>
              <w:rPr>
                <w:rFonts w:hint="default" w:ascii="Times New Roman" w:hAnsi="Times New Roman" w:eastAsia="宋体" w:cs="Times New Roman"/>
                <w:color w:val="auto"/>
                <w:szCs w:val="22"/>
              </w:rPr>
            </w:pPr>
            <w:r>
              <w:rPr>
                <w:rFonts w:hint="default" w:ascii="Times New Roman" w:hAnsi="Times New Roman" w:eastAsia="宋体" w:cs="Times New Roman"/>
                <w:color w:val="auto"/>
                <w:szCs w:val="22"/>
              </w:rPr>
              <w:t>年份</w:t>
            </w:r>
            <w:r>
              <w:rPr>
                <w:rFonts w:hint="default" w:ascii="Times New Roman" w:hAnsi="Times New Roman" w:eastAsia="宋体" w:cs="Times New Roman"/>
                <w:color w:val="auto"/>
                <w:szCs w:val="22"/>
                <w:u w:val="single"/>
              </w:rPr>
              <w:t xml:space="preserve">       </w:t>
            </w:r>
            <w:r>
              <w:rPr>
                <w:rFonts w:hint="default" w:ascii="Times New Roman" w:hAnsi="Times New Roman" w:eastAsia="宋体" w:cs="Times New Roman"/>
                <w:color w:val="auto"/>
                <w:szCs w:val="22"/>
              </w:rPr>
              <w:t>年，名称</w:t>
            </w:r>
            <w:r>
              <w:rPr>
                <w:rFonts w:hint="default" w:ascii="Times New Roman" w:hAnsi="Times New Roman" w:eastAsia="宋体" w:cs="Times New Roman"/>
                <w:color w:val="auto"/>
                <w:szCs w:val="22"/>
                <w:u w:val="single"/>
              </w:rPr>
              <w:t xml:space="preserve">         </w:t>
            </w:r>
            <w:r>
              <w:rPr>
                <w:rFonts w:hint="default" w:ascii="Times New Roman" w:hAnsi="Times New Roman" w:eastAsia="宋体" w:cs="Times New Roman"/>
                <w:color w:val="auto"/>
                <w:szCs w:val="22"/>
              </w:rPr>
              <w:t xml:space="preserve">，排名 </w:t>
            </w:r>
            <w:r>
              <w:rPr>
                <w:rFonts w:hint="default" w:ascii="Times New Roman" w:hAnsi="Times New Roman" w:eastAsia="宋体" w:cs="Times New Roman"/>
                <w:color w:val="auto"/>
                <w:szCs w:val="2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6" w:hRule="atLeast"/>
          <w:jc w:val="center"/>
        </w:trPr>
        <w:tc>
          <w:tcPr>
            <w:tcW w:w="2760" w:type="dxa"/>
            <w:gridSpan w:val="4"/>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黑体" w:cs="Times New Roman"/>
                <w:color w:val="auto"/>
              </w:rPr>
            </w:pPr>
            <w:r>
              <w:rPr>
                <w:rFonts w:hint="default" w:ascii="Times New Roman" w:hAnsi="Times New Roman" w:eastAsia="黑体" w:cs="Times New Roman"/>
                <w:color w:val="auto"/>
                <w:kern w:val="0"/>
                <w:szCs w:val="21"/>
              </w:rPr>
              <w:t>近3年进入“创客中国”中小企业创新创业大赛全国500强企业组名单</w:t>
            </w:r>
          </w:p>
        </w:tc>
        <w:tc>
          <w:tcPr>
            <w:tcW w:w="6311" w:type="dxa"/>
            <w:gridSpan w:val="10"/>
            <w:noWrap w:val="0"/>
            <w:vAlign w:val="center"/>
          </w:tcPr>
          <w:p>
            <w:pPr>
              <w:keepNext w:val="0"/>
              <w:keepLines w:val="0"/>
              <w:suppressLineNumbers w:val="0"/>
              <w:spacing w:before="0" w:beforeAutospacing="0" w:after="0" w:afterAutospacing="0" w:line="500" w:lineRule="exact"/>
              <w:ind w:left="4560" w:right="0" w:hanging="4560" w:hangingChars="1900"/>
              <w:jc w:val="left"/>
              <w:rPr>
                <w:rFonts w:hint="default" w:ascii="Times New Roman" w:hAnsi="Times New Roman" w:eastAsia="宋体" w:cs="Times New Roman"/>
                <w:color w:val="auto"/>
                <w:szCs w:val="22"/>
              </w:rPr>
            </w:pPr>
            <w:r>
              <w:rPr>
                <w:rFonts w:hint="default" w:ascii="Times New Roman" w:hAnsi="Times New Roman" w:eastAsia="楷体_GB2312" w:cs="Times New Roman"/>
                <w:color w:val="auto"/>
                <w:sz w:val="24"/>
              </w:rPr>
              <w:t>□</w:t>
            </w:r>
            <w:r>
              <w:rPr>
                <w:rFonts w:hint="default" w:ascii="Times New Roman" w:hAnsi="Times New Roman" w:eastAsia="宋体" w:cs="Times New Roman"/>
                <w:color w:val="auto"/>
              </w:rPr>
              <w:t xml:space="preserve">否    </w:t>
            </w:r>
            <w:r>
              <w:rPr>
                <w:rFonts w:hint="default" w:ascii="Times New Roman" w:hAnsi="Times New Roman" w:eastAsia="楷体_GB2312" w:cs="Times New Roman"/>
                <w:color w:val="auto"/>
                <w:sz w:val="24"/>
              </w:rPr>
              <w:t>□</w:t>
            </w:r>
            <w:r>
              <w:rPr>
                <w:rFonts w:hint="default" w:ascii="Times New Roman" w:hAnsi="Times New Roman" w:eastAsia="宋体" w:cs="Times New Roman"/>
                <w:color w:val="auto"/>
                <w:szCs w:val="22"/>
              </w:rPr>
              <w:t>是   如是，请填写：</w:t>
            </w:r>
          </w:p>
          <w:p>
            <w:pPr>
              <w:keepNext w:val="0"/>
              <w:keepLines w:val="0"/>
              <w:suppressLineNumbers w:val="0"/>
              <w:spacing w:before="0" w:beforeAutospacing="0" w:after="0" w:afterAutospacing="0"/>
              <w:ind w:left="0" w:right="0" w:firstLine="1680" w:firstLineChars="800"/>
              <w:jc w:val="left"/>
              <w:rPr>
                <w:rFonts w:hint="default" w:ascii="Times New Roman" w:hAnsi="Times New Roman" w:eastAsia="宋体" w:cs="Times New Roman"/>
                <w:color w:val="auto"/>
              </w:rPr>
            </w:pPr>
            <w:r>
              <w:rPr>
                <w:rFonts w:hint="default" w:ascii="Times New Roman" w:hAnsi="Times New Roman" w:eastAsia="宋体" w:cs="Times New Roman"/>
                <w:color w:val="auto"/>
                <w:szCs w:val="22"/>
              </w:rPr>
              <w:t>年份</w:t>
            </w:r>
            <w:r>
              <w:rPr>
                <w:rFonts w:hint="default" w:ascii="Times New Roman" w:hAnsi="Times New Roman" w:eastAsia="宋体" w:cs="Times New Roman"/>
                <w:color w:val="auto"/>
                <w:szCs w:val="22"/>
                <w:u w:val="single"/>
              </w:rPr>
              <w:t xml:space="preserve">       </w:t>
            </w:r>
            <w:r>
              <w:rPr>
                <w:rFonts w:hint="default" w:ascii="Times New Roman" w:hAnsi="Times New Roman" w:eastAsia="宋体" w:cs="Times New Roman"/>
                <w:color w:val="auto"/>
                <w:szCs w:val="22"/>
              </w:rPr>
              <w:t xml:space="preserve">年，排名 </w:t>
            </w:r>
            <w:r>
              <w:rPr>
                <w:rFonts w:hint="default" w:ascii="Times New Roman" w:hAnsi="Times New Roman" w:eastAsia="宋体" w:cs="Times New Roman"/>
                <w:color w:val="auto"/>
                <w:szCs w:val="2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6" w:hRule="atLeast"/>
          <w:jc w:val="center"/>
        </w:trPr>
        <w:tc>
          <w:tcPr>
            <w:tcW w:w="9071" w:type="dxa"/>
            <w:gridSpan w:val="14"/>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rPr>
              <w:t>八、其他</w:t>
            </w:r>
          </w:p>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2"/>
              </w:rPr>
            </w:pPr>
            <w:r>
              <w:rPr>
                <w:rFonts w:hint="default" w:ascii="Times New Roman" w:hAnsi="Times New Roman" w:eastAsia="宋体" w:cs="Times New Roman"/>
                <w:color w:val="auto"/>
              </w:rPr>
              <w:t>（省级主管部门自主设定）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9" w:hRule="exact"/>
          <w:jc w:val="center"/>
        </w:trPr>
        <w:tc>
          <w:tcPr>
            <w:tcW w:w="2760" w:type="dxa"/>
            <w:gridSpan w:val="4"/>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黑体" w:cs="Times New Roman"/>
                <w:color w:val="auto"/>
                <w:kern w:val="0"/>
                <w:szCs w:val="21"/>
              </w:rPr>
            </w:pPr>
            <w:r>
              <w:rPr>
                <w:rFonts w:hint="default" w:ascii="Times New Roman" w:hAnsi="Times New Roman" w:eastAsia="黑体" w:cs="Times New Roman"/>
                <w:color w:val="auto"/>
                <w:kern w:val="0"/>
                <w:szCs w:val="21"/>
              </w:rPr>
              <w:t>企业总体情况简要介绍</w:t>
            </w:r>
          </w:p>
        </w:tc>
        <w:tc>
          <w:tcPr>
            <w:tcW w:w="6311" w:type="dxa"/>
            <w:gridSpan w:val="10"/>
            <w:noWrap w:val="0"/>
            <w:vAlign w:val="center"/>
          </w:tcPr>
          <w:p>
            <w:pPr>
              <w:keepNext w:val="0"/>
              <w:keepLines w:val="0"/>
              <w:widowControl/>
              <w:suppressLineNumbers w:val="0"/>
              <w:spacing w:before="0" w:beforeAutospacing="0" w:after="0" w:afterAutospacing="0" w:line="300" w:lineRule="exact"/>
              <w:ind w:left="0" w:right="0"/>
              <w:jc w:val="left"/>
              <w:rPr>
                <w:rFonts w:hint="default" w:ascii="Times New Roman" w:hAnsi="Times New Roman" w:eastAsia="方正黑体_GBK" w:cs="Times New Roman"/>
                <w:b/>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0" w:hRule="exact"/>
          <w:jc w:val="center"/>
        </w:trPr>
        <w:tc>
          <w:tcPr>
            <w:tcW w:w="2760" w:type="dxa"/>
            <w:gridSpan w:val="4"/>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黑体" w:cs="Times New Roman"/>
                <w:color w:val="auto"/>
                <w:szCs w:val="21"/>
                <w:lang w:eastAsia="zh-Hans"/>
              </w:rPr>
            </w:pPr>
            <w:r>
              <w:rPr>
                <w:rFonts w:hint="default" w:ascii="Times New Roman" w:hAnsi="Times New Roman" w:eastAsia="黑体" w:cs="Times New Roman"/>
                <w:color w:val="auto"/>
                <w:szCs w:val="21"/>
                <w:lang w:eastAsia="zh-Hans"/>
              </w:rPr>
              <w:t>其他材料</w:t>
            </w:r>
          </w:p>
        </w:tc>
        <w:tc>
          <w:tcPr>
            <w:tcW w:w="6311" w:type="dxa"/>
            <w:gridSpan w:val="10"/>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黑体" w:cs="Times New Roman"/>
                <w:color w:val="auto"/>
                <w:kern w:val="0"/>
                <w:szCs w:val="21"/>
                <w:lang w:eastAsia="zh-Hans"/>
              </w:rPr>
            </w:pPr>
            <w:r>
              <w:rPr>
                <w:rFonts w:hint="default" w:ascii="Times New Roman" w:hAnsi="Times New Roman" w:eastAsia="黑体" w:cs="Times New Roman"/>
                <w:color w:val="auto"/>
                <w:kern w:val="0"/>
                <w:szCs w:val="21"/>
                <w:lang w:eastAsia="zh-Hans"/>
              </w:rPr>
              <w:t>（附件）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34" w:hRule="exact"/>
          <w:jc w:val="center"/>
        </w:trPr>
        <w:tc>
          <w:tcPr>
            <w:tcW w:w="2760" w:type="dxa"/>
            <w:gridSpan w:val="4"/>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黑体" w:cs="Times New Roman"/>
                <w:color w:val="auto"/>
                <w:kern w:val="0"/>
                <w:szCs w:val="21"/>
              </w:rPr>
            </w:pPr>
            <w:r>
              <w:rPr>
                <w:rFonts w:hint="default" w:ascii="Times New Roman" w:hAnsi="Times New Roman" w:eastAsia="黑体" w:cs="Times New Roman"/>
                <w:color w:val="auto"/>
                <w:szCs w:val="21"/>
              </w:rPr>
              <w:t>真实性声明</w:t>
            </w:r>
          </w:p>
        </w:tc>
        <w:tc>
          <w:tcPr>
            <w:tcW w:w="6311" w:type="dxa"/>
            <w:gridSpan w:val="10"/>
            <w:noWrap w:val="0"/>
            <w:vAlign w:val="center"/>
          </w:tcPr>
          <w:p>
            <w:pPr>
              <w:keepNext w:val="0"/>
              <w:keepLines w:val="0"/>
              <w:widowControl/>
              <w:suppressLineNumbers w:val="0"/>
              <w:spacing w:before="0" w:beforeAutospacing="0" w:after="0" w:afterAutospacing="0" w:line="400" w:lineRule="exact"/>
              <w:ind w:left="0" w:right="0" w:firstLine="420" w:firstLineChars="200"/>
              <w:jc w:val="left"/>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以上所填内容和提交资料均准确、真实、合法、有效、无涉密信息，本企业愿为此承担有关法律责任。</w:t>
            </w:r>
          </w:p>
          <w:p>
            <w:pPr>
              <w:keepNext w:val="0"/>
              <w:keepLines w:val="0"/>
              <w:widowControl/>
              <w:suppressLineNumbers w:val="0"/>
              <w:spacing w:before="0" w:beforeAutospacing="0" w:after="0" w:afterAutospacing="0" w:line="240" w:lineRule="exact"/>
              <w:ind w:left="0" w:right="0" w:firstLine="630" w:firstLineChars="300"/>
              <w:jc w:val="left"/>
              <w:rPr>
                <w:rFonts w:hint="default" w:ascii="Times New Roman" w:hAnsi="Times New Roman" w:eastAsia="宋体" w:cs="Times New Roman"/>
                <w:color w:val="auto"/>
                <w:kern w:val="0"/>
                <w:szCs w:val="21"/>
              </w:rPr>
            </w:pPr>
          </w:p>
          <w:p>
            <w:pPr>
              <w:keepNext w:val="0"/>
              <w:keepLines w:val="0"/>
              <w:widowControl/>
              <w:suppressLineNumbers w:val="0"/>
              <w:spacing w:before="0" w:beforeAutospacing="0" w:after="0" w:afterAutospacing="0" w:line="240" w:lineRule="exact"/>
              <w:ind w:left="0" w:right="0" w:firstLine="630" w:firstLineChars="300"/>
              <w:jc w:val="left"/>
              <w:rPr>
                <w:rFonts w:hint="default" w:ascii="Times New Roman" w:hAnsi="Times New Roman" w:eastAsia="宋体" w:cs="Times New Roman"/>
                <w:color w:val="auto"/>
                <w:kern w:val="0"/>
                <w:szCs w:val="21"/>
              </w:rPr>
            </w:pP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auto"/>
                <w:kern w:val="0"/>
                <w:szCs w:val="21"/>
              </w:rPr>
            </w:pPr>
            <w:r>
              <w:rPr>
                <w:rFonts w:hint="default" w:ascii="Times New Roman" w:hAnsi="Times New Roman" w:eastAsia="黑体" w:cs="Times New Roman"/>
                <w:color w:val="auto"/>
                <w:kern w:val="0"/>
                <w:szCs w:val="21"/>
              </w:rPr>
              <w:t>法定代表人（签名）</w:t>
            </w:r>
            <w:r>
              <w:rPr>
                <w:rFonts w:hint="default" w:ascii="Times New Roman" w:hAnsi="Times New Roman" w:eastAsia="宋体" w:cs="Times New Roman"/>
                <w:color w:val="auto"/>
                <w:kern w:val="0"/>
                <w:szCs w:val="21"/>
              </w:rPr>
              <w:t xml:space="preserve">：            </w:t>
            </w:r>
            <w:r>
              <w:rPr>
                <w:rFonts w:hint="default" w:ascii="Times New Roman" w:hAnsi="Times New Roman" w:eastAsia="黑体" w:cs="Times New Roman"/>
                <w:color w:val="auto"/>
                <w:kern w:val="0"/>
                <w:szCs w:val="21"/>
              </w:rPr>
              <w:t>（企业公章）</w:t>
            </w:r>
            <w:r>
              <w:rPr>
                <w:rFonts w:hint="default" w:ascii="Times New Roman" w:hAnsi="Times New Roman" w:eastAsia="宋体" w:cs="Times New Roman"/>
                <w:color w:val="auto"/>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exact"/>
          <w:jc w:val="center"/>
        </w:trPr>
        <w:tc>
          <w:tcPr>
            <w:tcW w:w="9071" w:type="dxa"/>
            <w:gridSpan w:val="14"/>
            <w:noWrap w:val="0"/>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b/>
                <w:color w:val="auto"/>
                <w:sz w:val="24"/>
              </w:rPr>
              <w:t>评价指标得分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exact"/>
          <w:jc w:val="center"/>
        </w:trPr>
        <w:tc>
          <w:tcPr>
            <w:tcW w:w="722" w:type="dxa"/>
            <w:vMerge w:val="restar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黑体" w:cs="Times New Roman"/>
                <w:color w:val="auto"/>
                <w:szCs w:val="21"/>
              </w:rPr>
            </w:pPr>
            <w:r>
              <w:rPr>
                <w:rFonts w:hint="default" w:ascii="Times New Roman" w:hAnsi="Times New Roman" w:eastAsia="黑体" w:cs="Times New Roman"/>
                <w:color w:val="auto"/>
                <w:szCs w:val="21"/>
              </w:rPr>
              <w:t>评分结果</w:t>
            </w:r>
          </w:p>
        </w:tc>
        <w:tc>
          <w:tcPr>
            <w:tcW w:w="1711" w:type="dxa"/>
            <w:gridSpan w:val="2"/>
            <w:vMerge w:val="restart"/>
            <w:noWrap w:val="0"/>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专业化指标</w:t>
            </w:r>
          </w:p>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（满分25分）</w:t>
            </w:r>
          </w:p>
        </w:tc>
        <w:tc>
          <w:tcPr>
            <w:tcW w:w="5677" w:type="dxa"/>
            <w:gridSpan w:val="10"/>
            <w:noWrap w:val="0"/>
            <w:vAlign w:val="center"/>
          </w:tcPr>
          <w:p>
            <w:pPr>
              <w:keepNext w:val="0"/>
              <w:keepLines w:val="0"/>
              <w:widowControl/>
              <w:suppressLineNumbers w:val="0"/>
              <w:spacing w:before="0" w:beforeAutospacing="0" w:after="0" w:afterAutospacing="0" w:line="300" w:lineRule="exact"/>
              <w:ind w:left="0" w:right="0"/>
              <w:jc w:val="left"/>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1.上年度主营业务收入总额占营业收入总额比重（满分5分）</w:t>
            </w:r>
          </w:p>
        </w:tc>
        <w:tc>
          <w:tcPr>
            <w:tcW w:w="961" w:type="dxa"/>
            <w:noWrap w:val="0"/>
            <w:vAlign w:val="center"/>
          </w:tcPr>
          <w:p>
            <w:pPr>
              <w:keepNext w:val="0"/>
              <w:keepLines w:val="0"/>
              <w:widowControl/>
              <w:suppressLineNumbers w:val="0"/>
              <w:spacing w:before="0" w:beforeAutospacing="0" w:after="0" w:afterAutospacing="0" w:line="300" w:lineRule="exact"/>
              <w:ind w:left="0" w:right="0"/>
              <w:jc w:val="right"/>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exact"/>
          <w:jc w:val="center"/>
        </w:trPr>
        <w:tc>
          <w:tcPr>
            <w:tcW w:w="722"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黑体" w:cs="Times New Roman"/>
                <w:color w:val="auto"/>
                <w:szCs w:val="21"/>
              </w:rPr>
            </w:pPr>
          </w:p>
        </w:tc>
        <w:tc>
          <w:tcPr>
            <w:tcW w:w="1711" w:type="dxa"/>
            <w:gridSpan w:val="2"/>
            <w:vMerge w:val="continue"/>
            <w:noWrap w:val="0"/>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宋体" w:cs="Times New Roman"/>
                <w:color w:val="auto"/>
                <w:kern w:val="0"/>
                <w:szCs w:val="21"/>
              </w:rPr>
            </w:pPr>
          </w:p>
        </w:tc>
        <w:tc>
          <w:tcPr>
            <w:tcW w:w="5677" w:type="dxa"/>
            <w:gridSpan w:val="10"/>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2.近2年主营业务收入平均增长率（满分10分）</w:t>
            </w:r>
          </w:p>
        </w:tc>
        <w:tc>
          <w:tcPr>
            <w:tcW w:w="961" w:type="dxa"/>
            <w:noWrap w:val="0"/>
            <w:vAlign w:val="center"/>
          </w:tcPr>
          <w:p>
            <w:pPr>
              <w:keepNext w:val="0"/>
              <w:keepLines w:val="0"/>
              <w:widowControl/>
              <w:suppressLineNumbers w:val="0"/>
              <w:spacing w:before="0" w:beforeAutospacing="0" w:after="0" w:afterAutospacing="0" w:line="300" w:lineRule="exact"/>
              <w:ind w:left="0" w:right="0"/>
              <w:jc w:val="right"/>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6" w:hRule="exact"/>
          <w:jc w:val="center"/>
        </w:trPr>
        <w:tc>
          <w:tcPr>
            <w:tcW w:w="722"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黑体" w:cs="Times New Roman"/>
                <w:color w:val="auto"/>
                <w:szCs w:val="21"/>
              </w:rPr>
            </w:pPr>
          </w:p>
        </w:tc>
        <w:tc>
          <w:tcPr>
            <w:tcW w:w="1711" w:type="dxa"/>
            <w:gridSpan w:val="2"/>
            <w:vMerge w:val="continue"/>
            <w:noWrap w:val="0"/>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宋体" w:cs="Times New Roman"/>
                <w:color w:val="auto"/>
                <w:kern w:val="0"/>
                <w:szCs w:val="21"/>
              </w:rPr>
            </w:pPr>
          </w:p>
        </w:tc>
        <w:tc>
          <w:tcPr>
            <w:tcW w:w="5677" w:type="dxa"/>
            <w:gridSpan w:val="10"/>
            <w:noWrap w:val="0"/>
            <w:vAlign w:val="center"/>
          </w:tcPr>
          <w:p>
            <w:pPr>
              <w:keepNext w:val="0"/>
              <w:keepLines w:val="0"/>
              <w:widowControl/>
              <w:suppressLineNumbers w:val="0"/>
              <w:spacing w:before="0" w:beforeAutospacing="0" w:after="0" w:afterAutospacing="0" w:line="300" w:lineRule="exact"/>
              <w:ind w:left="0" w:right="0"/>
              <w:jc w:val="left"/>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3.从事特定细分市场年限（满分5分）</w:t>
            </w:r>
          </w:p>
        </w:tc>
        <w:tc>
          <w:tcPr>
            <w:tcW w:w="961" w:type="dxa"/>
            <w:noWrap w:val="0"/>
            <w:vAlign w:val="center"/>
          </w:tcPr>
          <w:p>
            <w:pPr>
              <w:keepNext w:val="0"/>
              <w:keepLines w:val="0"/>
              <w:widowControl/>
              <w:suppressLineNumbers w:val="0"/>
              <w:spacing w:before="0" w:beforeAutospacing="0" w:after="0" w:afterAutospacing="0" w:line="300" w:lineRule="exact"/>
              <w:ind w:left="0" w:right="0"/>
              <w:jc w:val="right"/>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exact"/>
          <w:jc w:val="center"/>
        </w:trPr>
        <w:tc>
          <w:tcPr>
            <w:tcW w:w="722"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黑体" w:cs="Times New Roman"/>
                <w:color w:val="auto"/>
                <w:szCs w:val="21"/>
              </w:rPr>
            </w:pPr>
          </w:p>
        </w:tc>
        <w:tc>
          <w:tcPr>
            <w:tcW w:w="1711" w:type="dxa"/>
            <w:gridSpan w:val="2"/>
            <w:vMerge w:val="continue"/>
            <w:noWrap w:val="0"/>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宋体" w:cs="Times New Roman"/>
                <w:color w:val="auto"/>
                <w:kern w:val="0"/>
                <w:szCs w:val="21"/>
              </w:rPr>
            </w:pPr>
          </w:p>
        </w:tc>
        <w:tc>
          <w:tcPr>
            <w:tcW w:w="5677" w:type="dxa"/>
            <w:gridSpan w:val="10"/>
            <w:noWrap w:val="0"/>
            <w:vAlign w:val="center"/>
          </w:tcPr>
          <w:p>
            <w:pPr>
              <w:keepNext w:val="0"/>
              <w:keepLines w:val="0"/>
              <w:widowControl/>
              <w:suppressLineNumbers w:val="0"/>
              <w:spacing w:before="0" w:beforeAutospacing="0" w:after="0" w:afterAutospacing="0" w:line="300" w:lineRule="exact"/>
              <w:ind w:left="0" w:right="0"/>
              <w:jc w:val="left"/>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4.主导产品所属领域情况（满分5分）</w:t>
            </w:r>
          </w:p>
        </w:tc>
        <w:tc>
          <w:tcPr>
            <w:tcW w:w="961" w:type="dxa"/>
            <w:noWrap w:val="0"/>
            <w:vAlign w:val="center"/>
          </w:tcPr>
          <w:p>
            <w:pPr>
              <w:keepNext w:val="0"/>
              <w:keepLines w:val="0"/>
              <w:widowControl/>
              <w:suppressLineNumbers w:val="0"/>
              <w:spacing w:before="0" w:beforeAutospacing="0" w:after="0" w:afterAutospacing="0" w:line="300" w:lineRule="exact"/>
              <w:ind w:left="0" w:right="0"/>
              <w:jc w:val="right"/>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3" w:hRule="exact"/>
          <w:jc w:val="center"/>
        </w:trPr>
        <w:tc>
          <w:tcPr>
            <w:tcW w:w="722"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黑体" w:cs="Times New Roman"/>
                <w:color w:val="auto"/>
                <w:szCs w:val="21"/>
              </w:rPr>
            </w:pPr>
          </w:p>
        </w:tc>
        <w:tc>
          <w:tcPr>
            <w:tcW w:w="1711" w:type="dxa"/>
            <w:gridSpan w:val="2"/>
            <w:vMerge w:val="restart"/>
            <w:noWrap w:val="0"/>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宋体" w:cs="Times New Roman"/>
                <w:color w:val="auto"/>
              </w:rPr>
            </w:pPr>
            <w:r>
              <w:rPr>
                <w:rFonts w:hint="default" w:ascii="Times New Roman" w:hAnsi="Times New Roman" w:eastAsia="宋体" w:cs="Times New Roman"/>
                <w:color w:val="auto"/>
              </w:rPr>
              <w:t>精细化指标</w:t>
            </w:r>
          </w:p>
          <w:p>
            <w:pPr>
              <w:pStyle w:val="2"/>
              <w:keepNext w:val="0"/>
              <w:keepLines w:val="0"/>
              <w:suppressLineNumbers w:val="0"/>
              <w:spacing w:before="0" w:beforeAutospacing="0" w:after="0" w:afterAutospacing="0"/>
              <w:ind w:left="0" w:right="0"/>
              <w:jc w:val="center"/>
              <w:rPr>
                <w:rFonts w:hint="default"/>
                <w:color w:val="auto"/>
                <w:kern w:val="0"/>
                <w:szCs w:val="21"/>
              </w:rPr>
            </w:pPr>
            <w:r>
              <w:rPr>
                <w:rFonts w:hint="default"/>
                <w:color w:val="auto"/>
              </w:rPr>
              <w:t>（满分25分）</w:t>
            </w:r>
          </w:p>
        </w:tc>
        <w:tc>
          <w:tcPr>
            <w:tcW w:w="5677" w:type="dxa"/>
            <w:gridSpan w:val="10"/>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5.数字化水平（满分5分）</w:t>
            </w:r>
          </w:p>
        </w:tc>
        <w:tc>
          <w:tcPr>
            <w:tcW w:w="961" w:type="dxa"/>
            <w:noWrap w:val="0"/>
            <w:vAlign w:val="center"/>
          </w:tcPr>
          <w:p>
            <w:pPr>
              <w:keepNext w:val="0"/>
              <w:keepLines w:val="0"/>
              <w:widowControl/>
              <w:suppressLineNumbers w:val="0"/>
              <w:spacing w:before="0" w:beforeAutospacing="0" w:after="0" w:afterAutospacing="0" w:line="300" w:lineRule="exact"/>
              <w:ind w:left="0" w:right="0"/>
              <w:jc w:val="right"/>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exact"/>
          <w:jc w:val="center"/>
        </w:trPr>
        <w:tc>
          <w:tcPr>
            <w:tcW w:w="722"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黑体" w:cs="Times New Roman"/>
                <w:color w:val="auto"/>
                <w:szCs w:val="21"/>
              </w:rPr>
            </w:pPr>
          </w:p>
        </w:tc>
        <w:tc>
          <w:tcPr>
            <w:tcW w:w="1711" w:type="dxa"/>
            <w:gridSpan w:val="2"/>
            <w:vMerge w:val="continue"/>
            <w:noWrap w:val="0"/>
            <w:vAlign w:val="center"/>
          </w:tcPr>
          <w:p>
            <w:pPr>
              <w:pStyle w:val="2"/>
              <w:keepNext w:val="0"/>
              <w:keepLines w:val="0"/>
              <w:suppressLineNumbers w:val="0"/>
              <w:spacing w:before="0" w:beforeAutospacing="0" w:after="0" w:afterAutospacing="0"/>
              <w:ind w:left="0" w:right="0"/>
              <w:jc w:val="center"/>
              <w:rPr>
                <w:rFonts w:hint="default"/>
                <w:color w:val="auto"/>
              </w:rPr>
            </w:pPr>
          </w:p>
        </w:tc>
        <w:tc>
          <w:tcPr>
            <w:tcW w:w="5677" w:type="dxa"/>
            <w:gridSpan w:val="10"/>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6.质量管理水平（满分5分）</w:t>
            </w:r>
          </w:p>
        </w:tc>
        <w:tc>
          <w:tcPr>
            <w:tcW w:w="961" w:type="dxa"/>
            <w:noWrap w:val="0"/>
            <w:vAlign w:val="center"/>
          </w:tcPr>
          <w:p>
            <w:pPr>
              <w:keepNext w:val="0"/>
              <w:keepLines w:val="0"/>
              <w:widowControl/>
              <w:suppressLineNumbers w:val="0"/>
              <w:spacing w:before="0" w:beforeAutospacing="0" w:after="0" w:afterAutospacing="0" w:line="300" w:lineRule="exact"/>
              <w:ind w:left="0" w:right="0"/>
              <w:jc w:val="right"/>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2" w:hRule="exact"/>
          <w:jc w:val="center"/>
        </w:trPr>
        <w:tc>
          <w:tcPr>
            <w:tcW w:w="722"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黑体" w:cs="Times New Roman"/>
                <w:color w:val="auto"/>
                <w:szCs w:val="21"/>
              </w:rPr>
            </w:pPr>
          </w:p>
        </w:tc>
        <w:tc>
          <w:tcPr>
            <w:tcW w:w="1711" w:type="dxa"/>
            <w:gridSpan w:val="2"/>
            <w:vMerge w:val="continue"/>
            <w:noWrap w:val="0"/>
            <w:vAlign w:val="center"/>
          </w:tcPr>
          <w:p>
            <w:pPr>
              <w:pStyle w:val="2"/>
              <w:keepNext w:val="0"/>
              <w:keepLines w:val="0"/>
              <w:suppressLineNumbers w:val="0"/>
              <w:spacing w:before="0" w:beforeAutospacing="0" w:after="0" w:afterAutospacing="0"/>
              <w:ind w:left="0" w:right="0"/>
              <w:jc w:val="center"/>
              <w:rPr>
                <w:rFonts w:hint="default"/>
                <w:color w:val="auto"/>
                <w:kern w:val="0"/>
                <w:szCs w:val="21"/>
              </w:rPr>
            </w:pPr>
          </w:p>
        </w:tc>
        <w:tc>
          <w:tcPr>
            <w:tcW w:w="5677" w:type="dxa"/>
            <w:gridSpan w:val="10"/>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7.上年度主净利润率（满分10分）</w:t>
            </w:r>
          </w:p>
        </w:tc>
        <w:tc>
          <w:tcPr>
            <w:tcW w:w="961" w:type="dxa"/>
            <w:noWrap w:val="0"/>
            <w:vAlign w:val="center"/>
          </w:tcPr>
          <w:p>
            <w:pPr>
              <w:keepNext w:val="0"/>
              <w:keepLines w:val="0"/>
              <w:widowControl/>
              <w:suppressLineNumbers w:val="0"/>
              <w:spacing w:before="0" w:beforeAutospacing="0" w:after="0" w:afterAutospacing="0" w:line="300" w:lineRule="exact"/>
              <w:ind w:left="0" w:right="0"/>
              <w:jc w:val="right"/>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2" w:hRule="exact"/>
          <w:jc w:val="center"/>
        </w:trPr>
        <w:tc>
          <w:tcPr>
            <w:tcW w:w="722"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黑体" w:cs="Times New Roman"/>
                <w:color w:val="auto"/>
                <w:szCs w:val="21"/>
              </w:rPr>
            </w:pPr>
          </w:p>
        </w:tc>
        <w:tc>
          <w:tcPr>
            <w:tcW w:w="1711" w:type="dxa"/>
            <w:gridSpan w:val="2"/>
            <w:vMerge w:val="continue"/>
            <w:noWrap w:val="0"/>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宋体" w:cs="Times New Roman"/>
                <w:color w:val="auto"/>
                <w:kern w:val="0"/>
                <w:szCs w:val="21"/>
              </w:rPr>
            </w:pPr>
          </w:p>
        </w:tc>
        <w:tc>
          <w:tcPr>
            <w:tcW w:w="5677" w:type="dxa"/>
            <w:gridSpan w:val="10"/>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8.上年度资产负债率（满分5分）</w:t>
            </w:r>
          </w:p>
        </w:tc>
        <w:tc>
          <w:tcPr>
            <w:tcW w:w="961" w:type="dxa"/>
            <w:noWrap w:val="0"/>
            <w:vAlign w:val="center"/>
          </w:tcPr>
          <w:p>
            <w:pPr>
              <w:keepNext w:val="0"/>
              <w:keepLines w:val="0"/>
              <w:widowControl/>
              <w:suppressLineNumbers w:val="0"/>
              <w:spacing w:before="0" w:beforeAutospacing="0" w:after="0" w:afterAutospacing="0" w:line="300" w:lineRule="exact"/>
              <w:ind w:left="0" w:right="0"/>
              <w:jc w:val="right"/>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3" w:hRule="exact"/>
          <w:jc w:val="center"/>
        </w:trPr>
        <w:tc>
          <w:tcPr>
            <w:tcW w:w="722"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黑体" w:cs="Times New Roman"/>
                <w:color w:val="auto"/>
                <w:szCs w:val="21"/>
              </w:rPr>
            </w:pPr>
          </w:p>
        </w:tc>
        <w:tc>
          <w:tcPr>
            <w:tcW w:w="1711" w:type="dxa"/>
            <w:gridSpan w:val="2"/>
            <w:vMerge w:val="restart"/>
            <w:noWrap w:val="0"/>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宋体" w:cs="Times New Roman"/>
                <w:color w:val="auto"/>
              </w:rPr>
            </w:pPr>
            <w:r>
              <w:rPr>
                <w:rFonts w:hint="default" w:ascii="Times New Roman" w:hAnsi="Times New Roman" w:eastAsia="宋体" w:cs="Times New Roman"/>
                <w:color w:val="auto"/>
              </w:rPr>
              <w:t>特色化指标</w:t>
            </w:r>
          </w:p>
          <w:p>
            <w:pPr>
              <w:pStyle w:val="2"/>
              <w:keepNext w:val="0"/>
              <w:keepLines w:val="0"/>
              <w:suppressLineNumbers w:val="0"/>
              <w:spacing w:before="0" w:beforeAutospacing="0" w:after="0" w:afterAutospacing="0"/>
              <w:ind w:left="0" w:right="0"/>
              <w:jc w:val="center"/>
              <w:rPr>
                <w:rFonts w:hint="default"/>
                <w:color w:val="auto"/>
              </w:rPr>
            </w:pPr>
            <w:r>
              <w:rPr>
                <w:rFonts w:hint="default"/>
                <w:color w:val="auto"/>
                <w:kern w:val="0"/>
                <w:szCs w:val="21"/>
              </w:rPr>
              <w:t>（满分15分）</w:t>
            </w:r>
          </w:p>
        </w:tc>
        <w:tc>
          <w:tcPr>
            <w:tcW w:w="5677" w:type="dxa"/>
            <w:gridSpan w:val="10"/>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auto"/>
                <w:kern w:val="0"/>
                <w:szCs w:val="21"/>
              </w:rPr>
            </w:pPr>
            <w:r>
              <w:rPr>
                <w:rFonts w:hint="eastAsia" w:ascii="Times New Roman" w:hAnsi="Times New Roman" w:eastAsia="宋体" w:cs="Times New Roman"/>
                <w:color w:val="auto"/>
                <w:lang w:val="en-US" w:eastAsia="zh-CN"/>
              </w:rPr>
              <w:t>9.1产业政策支持方向</w:t>
            </w:r>
            <w:r>
              <w:rPr>
                <w:rFonts w:hint="default" w:ascii="Times New Roman" w:hAnsi="Times New Roman" w:eastAsia="宋体" w:cs="Times New Roman"/>
                <w:color w:val="auto"/>
                <w:kern w:val="0"/>
                <w:szCs w:val="21"/>
              </w:rPr>
              <w:t>（满分5分）</w:t>
            </w:r>
          </w:p>
        </w:tc>
        <w:tc>
          <w:tcPr>
            <w:tcW w:w="961" w:type="dxa"/>
            <w:noWrap w:val="0"/>
            <w:vAlign w:val="center"/>
          </w:tcPr>
          <w:p>
            <w:pPr>
              <w:keepNext w:val="0"/>
              <w:keepLines w:val="0"/>
              <w:widowControl/>
              <w:suppressLineNumbers w:val="0"/>
              <w:spacing w:before="0" w:beforeAutospacing="0" w:after="0" w:afterAutospacing="0" w:line="300" w:lineRule="exact"/>
              <w:ind w:left="0" w:right="0"/>
              <w:jc w:val="right"/>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2" w:hRule="exact"/>
          <w:jc w:val="center"/>
        </w:trPr>
        <w:tc>
          <w:tcPr>
            <w:tcW w:w="722"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黑体" w:cs="Times New Roman"/>
                <w:color w:val="auto"/>
                <w:szCs w:val="21"/>
              </w:rPr>
            </w:pPr>
          </w:p>
        </w:tc>
        <w:tc>
          <w:tcPr>
            <w:tcW w:w="1711" w:type="dxa"/>
            <w:gridSpan w:val="2"/>
            <w:vMerge w:val="continue"/>
            <w:noWrap w:val="0"/>
            <w:vAlign w:val="center"/>
          </w:tcPr>
          <w:p>
            <w:pPr>
              <w:pStyle w:val="2"/>
              <w:keepNext w:val="0"/>
              <w:keepLines w:val="0"/>
              <w:suppressLineNumbers w:val="0"/>
              <w:spacing w:before="0" w:beforeAutospacing="0" w:after="0" w:afterAutospacing="0"/>
              <w:ind w:left="0" w:right="0"/>
              <w:jc w:val="center"/>
              <w:rPr>
                <w:rFonts w:hint="default"/>
                <w:color w:val="auto"/>
                <w:kern w:val="0"/>
                <w:szCs w:val="21"/>
              </w:rPr>
            </w:pPr>
          </w:p>
        </w:tc>
        <w:tc>
          <w:tcPr>
            <w:tcW w:w="5677" w:type="dxa"/>
            <w:gridSpan w:val="10"/>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color w:val="auto"/>
                <w:kern w:val="0"/>
                <w:szCs w:val="21"/>
                <w:lang w:val="en-US" w:eastAsia="zh-CN"/>
              </w:rPr>
            </w:pPr>
            <w:r>
              <w:rPr>
                <w:rFonts w:hint="eastAsia" w:ascii="Times New Roman" w:hAnsi="Times New Roman" w:eastAsia="宋体" w:cs="Times New Roman"/>
                <w:color w:val="auto"/>
                <w:kern w:val="0"/>
                <w:szCs w:val="21"/>
                <w:lang w:val="en-US" w:eastAsia="zh-CN"/>
              </w:rPr>
              <w:t>9.2企业技术创新提升和规模晋级方面</w:t>
            </w:r>
            <w:r>
              <w:rPr>
                <w:rFonts w:hint="default" w:ascii="Times New Roman" w:hAnsi="Times New Roman" w:eastAsia="宋体" w:cs="Times New Roman"/>
                <w:color w:val="auto"/>
                <w:kern w:val="0"/>
                <w:szCs w:val="21"/>
              </w:rPr>
              <w:t>（满分5分）</w:t>
            </w:r>
          </w:p>
        </w:tc>
        <w:tc>
          <w:tcPr>
            <w:tcW w:w="961" w:type="dxa"/>
            <w:noWrap w:val="0"/>
            <w:vAlign w:val="center"/>
          </w:tcPr>
          <w:p>
            <w:pPr>
              <w:keepNext w:val="0"/>
              <w:keepLines w:val="0"/>
              <w:widowControl/>
              <w:suppressLineNumbers w:val="0"/>
              <w:spacing w:before="0" w:beforeAutospacing="0" w:after="0" w:afterAutospacing="0" w:line="300" w:lineRule="exact"/>
              <w:ind w:left="0" w:right="0"/>
              <w:jc w:val="right"/>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4" w:hRule="exact"/>
          <w:jc w:val="center"/>
        </w:trPr>
        <w:tc>
          <w:tcPr>
            <w:tcW w:w="722"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黑体" w:cs="Times New Roman"/>
                <w:color w:val="auto"/>
                <w:szCs w:val="21"/>
              </w:rPr>
            </w:pPr>
          </w:p>
        </w:tc>
        <w:tc>
          <w:tcPr>
            <w:tcW w:w="1711" w:type="dxa"/>
            <w:gridSpan w:val="2"/>
            <w:vMerge w:val="continue"/>
            <w:noWrap w:val="0"/>
            <w:vAlign w:val="center"/>
          </w:tcPr>
          <w:p>
            <w:pPr>
              <w:pStyle w:val="2"/>
              <w:keepNext w:val="0"/>
              <w:keepLines w:val="0"/>
              <w:suppressLineNumbers w:val="0"/>
              <w:spacing w:before="0" w:beforeAutospacing="0" w:after="0" w:afterAutospacing="0"/>
              <w:ind w:left="0" w:right="0"/>
              <w:jc w:val="center"/>
              <w:rPr>
                <w:rFonts w:hint="default"/>
                <w:color w:val="auto"/>
              </w:rPr>
            </w:pPr>
          </w:p>
        </w:tc>
        <w:tc>
          <w:tcPr>
            <w:tcW w:w="5677" w:type="dxa"/>
            <w:gridSpan w:val="10"/>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9.</w:t>
            </w:r>
            <w:r>
              <w:rPr>
                <w:rFonts w:hint="eastAsia" w:ascii="Times New Roman" w:hAnsi="Times New Roman" w:eastAsia="宋体" w:cs="Times New Roman"/>
                <w:color w:val="auto"/>
                <w:kern w:val="0"/>
                <w:szCs w:val="21"/>
                <w:lang w:val="en-US" w:eastAsia="zh-CN"/>
              </w:rPr>
              <w:t>3</w:t>
            </w:r>
            <w:r>
              <w:rPr>
                <w:rFonts w:hint="eastAsia" w:ascii="Times New Roman" w:hAnsi="Times New Roman" w:eastAsia="宋体" w:cs="Times New Roman"/>
                <w:color w:val="auto"/>
                <w:szCs w:val="21"/>
                <w:lang w:val="en-US" w:eastAsia="zh-CN"/>
              </w:rPr>
              <w:t>上市挂牌和融资情况</w:t>
            </w:r>
            <w:r>
              <w:rPr>
                <w:rFonts w:hint="default" w:ascii="Times New Roman" w:hAnsi="Times New Roman" w:eastAsia="宋体" w:cs="Times New Roman"/>
                <w:color w:val="auto"/>
                <w:kern w:val="0"/>
                <w:szCs w:val="21"/>
              </w:rPr>
              <w:t>（满分5分）</w:t>
            </w:r>
          </w:p>
        </w:tc>
        <w:tc>
          <w:tcPr>
            <w:tcW w:w="961" w:type="dxa"/>
            <w:noWrap w:val="0"/>
            <w:vAlign w:val="center"/>
          </w:tcPr>
          <w:p>
            <w:pPr>
              <w:keepNext w:val="0"/>
              <w:keepLines w:val="0"/>
              <w:widowControl/>
              <w:suppressLineNumbers w:val="0"/>
              <w:spacing w:before="0" w:beforeAutospacing="0" w:after="0" w:afterAutospacing="0" w:line="300" w:lineRule="exact"/>
              <w:ind w:left="0" w:right="0"/>
              <w:jc w:val="right"/>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4" w:hRule="exact"/>
          <w:jc w:val="center"/>
        </w:trPr>
        <w:tc>
          <w:tcPr>
            <w:tcW w:w="722"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黑体" w:cs="Times New Roman"/>
                <w:color w:val="auto"/>
                <w:szCs w:val="21"/>
              </w:rPr>
            </w:pPr>
          </w:p>
        </w:tc>
        <w:tc>
          <w:tcPr>
            <w:tcW w:w="1711" w:type="dxa"/>
            <w:gridSpan w:val="2"/>
            <w:vMerge w:val="restart"/>
            <w:noWrap w:val="0"/>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创新能力指标</w:t>
            </w:r>
          </w:p>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（满分</w:t>
            </w:r>
            <w:r>
              <w:rPr>
                <w:rFonts w:hint="default" w:ascii="Times New Roman" w:hAnsi="Times New Roman" w:eastAsia="宋体" w:cs="Times New Roman"/>
                <w:color w:val="auto"/>
              </w:rPr>
              <w:t>35分）</w:t>
            </w:r>
          </w:p>
        </w:tc>
        <w:tc>
          <w:tcPr>
            <w:tcW w:w="5677" w:type="dxa"/>
            <w:gridSpan w:val="10"/>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10.与企业主导产品相关的有效知识产权数量（满分10分）</w:t>
            </w:r>
          </w:p>
        </w:tc>
        <w:tc>
          <w:tcPr>
            <w:tcW w:w="961" w:type="dxa"/>
            <w:noWrap w:val="0"/>
            <w:vAlign w:val="center"/>
          </w:tcPr>
          <w:p>
            <w:pPr>
              <w:keepNext w:val="0"/>
              <w:keepLines w:val="0"/>
              <w:widowControl/>
              <w:suppressLineNumbers w:val="0"/>
              <w:spacing w:before="0" w:beforeAutospacing="0" w:after="0" w:afterAutospacing="0" w:line="300" w:lineRule="exact"/>
              <w:ind w:left="0" w:right="0"/>
              <w:jc w:val="right"/>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exact"/>
          <w:jc w:val="center"/>
        </w:trPr>
        <w:tc>
          <w:tcPr>
            <w:tcW w:w="722" w:type="dxa"/>
            <w:vMerge w:val="restar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黑体" w:cs="Times New Roman"/>
                <w:color w:val="auto"/>
                <w:szCs w:val="21"/>
              </w:rPr>
            </w:pPr>
          </w:p>
        </w:tc>
        <w:tc>
          <w:tcPr>
            <w:tcW w:w="1711" w:type="dxa"/>
            <w:gridSpan w:val="2"/>
            <w:vMerge w:val="continue"/>
            <w:noWrap w:val="0"/>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宋体" w:cs="Times New Roman"/>
                <w:color w:val="auto"/>
                <w:kern w:val="0"/>
                <w:szCs w:val="21"/>
              </w:rPr>
            </w:pPr>
          </w:p>
        </w:tc>
        <w:tc>
          <w:tcPr>
            <w:tcW w:w="5677" w:type="dxa"/>
            <w:gridSpan w:val="10"/>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11.上年度研发费用投入（满分10分）</w:t>
            </w:r>
          </w:p>
        </w:tc>
        <w:tc>
          <w:tcPr>
            <w:tcW w:w="961" w:type="dxa"/>
            <w:noWrap w:val="0"/>
            <w:vAlign w:val="center"/>
          </w:tcPr>
          <w:p>
            <w:pPr>
              <w:keepNext w:val="0"/>
              <w:keepLines w:val="0"/>
              <w:widowControl/>
              <w:suppressLineNumbers w:val="0"/>
              <w:spacing w:before="0" w:beforeAutospacing="0" w:after="0" w:afterAutospacing="0" w:line="300" w:lineRule="exact"/>
              <w:ind w:left="0" w:right="0"/>
              <w:jc w:val="right"/>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exact"/>
          <w:jc w:val="center"/>
        </w:trPr>
        <w:tc>
          <w:tcPr>
            <w:tcW w:w="722"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黑体" w:cs="Times New Roman"/>
                <w:color w:val="auto"/>
                <w:szCs w:val="21"/>
              </w:rPr>
            </w:pPr>
          </w:p>
        </w:tc>
        <w:tc>
          <w:tcPr>
            <w:tcW w:w="1711" w:type="dxa"/>
            <w:gridSpan w:val="2"/>
            <w:vMerge w:val="continue"/>
            <w:noWrap w:val="0"/>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宋体" w:cs="Times New Roman"/>
                <w:color w:val="auto"/>
                <w:kern w:val="0"/>
                <w:szCs w:val="21"/>
              </w:rPr>
            </w:pPr>
          </w:p>
        </w:tc>
        <w:tc>
          <w:tcPr>
            <w:tcW w:w="5677" w:type="dxa"/>
            <w:gridSpan w:val="10"/>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12.上年度研发人员占比（满分5分）</w:t>
            </w:r>
          </w:p>
        </w:tc>
        <w:tc>
          <w:tcPr>
            <w:tcW w:w="961" w:type="dxa"/>
            <w:noWrap w:val="0"/>
            <w:vAlign w:val="center"/>
          </w:tcPr>
          <w:p>
            <w:pPr>
              <w:keepNext w:val="0"/>
              <w:keepLines w:val="0"/>
              <w:widowControl/>
              <w:suppressLineNumbers w:val="0"/>
              <w:spacing w:before="0" w:beforeAutospacing="0" w:after="0" w:afterAutospacing="0" w:line="300" w:lineRule="exact"/>
              <w:ind w:left="0" w:right="0"/>
              <w:jc w:val="right"/>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exact"/>
          <w:jc w:val="center"/>
        </w:trPr>
        <w:tc>
          <w:tcPr>
            <w:tcW w:w="722"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黑体" w:cs="Times New Roman"/>
                <w:color w:val="auto"/>
                <w:szCs w:val="21"/>
              </w:rPr>
            </w:pPr>
          </w:p>
        </w:tc>
        <w:tc>
          <w:tcPr>
            <w:tcW w:w="1711" w:type="dxa"/>
            <w:gridSpan w:val="2"/>
            <w:vMerge w:val="continue"/>
            <w:noWrap w:val="0"/>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宋体" w:cs="Times New Roman"/>
                <w:color w:val="auto"/>
                <w:kern w:val="0"/>
                <w:szCs w:val="21"/>
              </w:rPr>
            </w:pPr>
          </w:p>
        </w:tc>
        <w:tc>
          <w:tcPr>
            <w:tcW w:w="5677" w:type="dxa"/>
            <w:gridSpan w:val="10"/>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13.建立研发机构级别（满分10分）</w:t>
            </w:r>
          </w:p>
        </w:tc>
        <w:tc>
          <w:tcPr>
            <w:tcW w:w="961" w:type="dxa"/>
            <w:noWrap w:val="0"/>
            <w:vAlign w:val="center"/>
          </w:tcPr>
          <w:p>
            <w:pPr>
              <w:keepNext w:val="0"/>
              <w:keepLines w:val="0"/>
              <w:widowControl/>
              <w:suppressLineNumbers w:val="0"/>
              <w:spacing w:before="0" w:beforeAutospacing="0" w:after="0" w:afterAutospacing="0" w:line="300" w:lineRule="exact"/>
              <w:ind w:left="0" w:right="0"/>
              <w:jc w:val="right"/>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exact"/>
          <w:jc w:val="center"/>
        </w:trPr>
        <w:tc>
          <w:tcPr>
            <w:tcW w:w="722"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黑体" w:cs="Times New Roman"/>
                <w:color w:val="auto"/>
                <w:szCs w:val="21"/>
              </w:rPr>
            </w:pPr>
          </w:p>
        </w:tc>
        <w:tc>
          <w:tcPr>
            <w:tcW w:w="7388" w:type="dxa"/>
            <w:gridSpan w:val="12"/>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b/>
                <w:bCs/>
                <w:color w:val="auto"/>
                <w:kern w:val="0"/>
                <w:szCs w:val="21"/>
              </w:rPr>
            </w:pPr>
            <w:r>
              <w:rPr>
                <w:rFonts w:hint="default" w:ascii="Times New Roman" w:hAnsi="Times New Roman" w:eastAsia="宋体" w:cs="Times New Roman"/>
                <w:b/>
                <w:bCs/>
                <w:color w:val="auto"/>
                <w:kern w:val="0"/>
                <w:szCs w:val="21"/>
              </w:rPr>
              <w:t>总计</w:t>
            </w:r>
          </w:p>
        </w:tc>
        <w:tc>
          <w:tcPr>
            <w:tcW w:w="961" w:type="dxa"/>
            <w:noWrap w:val="0"/>
            <w:vAlign w:val="center"/>
          </w:tcPr>
          <w:p>
            <w:pPr>
              <w:keepNext w:val="0"/>
              <w:keepLines w:val="0"/>
              <w:widowControl/>
              <w:suppressLineNumbers w:val="0"/>
              <w:spacing w:before="0" w:beforeAutospacing="0" w:after="0" w:afterAutospacing="0" w:line="300" w:lineRule="exact"/>
              <w:ind w:left="0" w:right="0"/>
              <w:jc w:val="right"/>
              <w:rPr>
                <w:rFonts w:hint="default" w:ascii="Times New Roman" w:hAnsi="Times New Roman" w:eastAsia="宋体" w:cs="Times New Roman"/>
                <w:b/>
                <w:bCs/>
                <w:color w:val="auto"/>
                <w:kern w:val="0"/>
                <w:szCs w:val="21"/>
              </w:rPr>
            </w:pPr>
            <w:r>
              <w:rPr>
                <w:rFonts w:hint="default" w:ascii="Times New Roman" w:hAnsi="Times New Roman" w:eastAsia="宋体" w:cs="Times New Roman"/>
                <w:b/>
                <w:bCs/>
                <w:color w:val="auto"/>
                <w:kern w:val="0"/>
                <w:szCs w:val="21"/>
              </w:rPr>
              <w:t>分</w:t>
            </w:r>
          </w:p>
        </w:tc>
      </w:tr>
    </w:tbl>
    <w:p>
      <w:pPr>
        <w:pStyle w:val="7"/>
        <w:spacing w:line="20" w:lineRule="exact"/>
        <w:jc w:val="both"/>
        <w:rPr>
          <w:rFonts w:ascii="Times New Roman" w:hAnsi="Times New Roman" w:cs="Times New Roman"/>
          <w:color w:val="auto"/>
        </w:rPr>
      </w:pPr>
    </w:p>
    <w:p>
      <w:pPr>
        <w:rPr>
          <w:rFonts w:ascii="Times New Roman" w:hAnsi="Times New Roman" w:eastAsia="宋体" w:cs="Times New Roman"/>
          <w:color w:val="auto"/>
        </w:rPr>
      </w:pPr>
    </w:p>
    <w:p>
      <w:pPr>
        <w:widowControl w:val="0"/>
        <w:spacing w:before="0" w:beforeAutospacing="0" w:after="0" w:afterAutospacing="0" w:line="560" w:lineRule="exact"/>
        <w:jc w:val="both"/>
        <w:rPr>
          <w:rFonts w:ascii="Times New Roman" w:hAnsi="Times New Roman" w:eastAsia="黑体" w:cs="Times New Roman"/>
          <w:color w:val="auto"/>
          <w:kern w:val="0"/>
          <w:sz w:val="32"/>
          <w:szCs w:val="32"/>
          <w:lang w:val="en-US" w:eastAsia="zh-CN" w:bidi="ar-SA"/>
        </w:rPr>
      </w:pPr>
      <w:r>
        <w:rPr>
          <w:rFonts w:ascii="Times New Roman" w:hAnsi="Times New Roman" w:eastAsia="黑体" w:cs="Times New Roman"/>
          <w:color w:val="auto"/>
          <w:kern w:val="0"/>
          <w:sz w:val="32"/>
          <w:szCs w:val="32"/>
          <w:lang w:val="en-US" w:eastAsia="zh-CN" w:bidi="ar-SA"/>
        </w:rPr>
        <w:t>附件2</w:t>
      </w:r>
    </w:p>
    <w:p>
      <w:pPr>
        <w:widowControl w:val="0"/>
        <w:spacing w:before="0" w:beforeAutospacing="0" w:after="0" w:afterAutospacing="0" w:line="600" w:lineRule="exact"/>
        <w:ind w:firstLine="640" w:firstLineChars="200"/>
        <w:jc w:val="left"/>
        <w:rPr>
          <w:rFonts w:ascii="Times New Roman" w:hAnsi="Times New Roman" w:eastAsia="黑体" w:cs="Times New Roman"/>
          <w:color w:val="auto"/>
          <w:kern w:val="0"/>
          <w:sz w:val="32"/>
          <w:szCs w:val="32"/>
          <w:lang w:val="en-US" w:eastAsia="zh-CN" w:bidi="ar-SA"/>
        </w:rPr>
      </w:pPr>
    </w:p>
    <w:p>
      <w:pPr>
        <w:pStyle w:val="13"/>
        <w:rPr>
          <w:rFonts w:ascii="Times New Roman" w:hAnsi="Times New Roman" w:eastAsia="宋体" w:cs="Times New Roman"/>
          <w:color w:val="auto"/>
        </w:rPr>
      </w:pPr>
    </w:p>
    <w:p>
      <w:pPr>
        <w:keepNext w:val="0"/>
        <w:keepLines w:val="0"/>
        <w:widowControl w:val="0"/>
        <w:suppressLineNumbers w:val="0"/>
        <w:spacing w:before="0" w:beforeAutospacing="0" w:after="0" w:afterAutospacing="0"/>
        <w:ind w:left="0" w:right="0"/>
        <w:jc w:val="both"/>
        <w:rPr>
          <w:rFonts w:ascii="Times New Roman" w:hAnsi="Times New Roman" w:eastAsia="黑体" w:cs="Times New Roman"/>
          <w:color w:val="auto"/>
          <w:szCs w:val="32"/>
          <w:lang w:val="en-US"/>
        </w:rPr>
      </w:pPr>
    </w:p>
    <w:p>
      <w:pPr>
        <w:keepNext w:val="0"/>
        <w:keepLines w:val="0"/>
        <w:widowControl w:val="0"/>
        <w:suppressLineNumbers w:val="0"/>
        <w:spacing w:before="0" w:beforeAutospacing="0" w:after="0" w:afterAutospacing="0"/>
        <w:ind w:left="0" w:right="0"/>
        <w:jc w:val="both"/>
        <w:rPr>
          <w:rFonts w:ascii="Times New Roman" w:hAnsi="Times New Roman" w:eastAsia="宋体" w:cs="Times New Roman"/>
          <w:color w:val="auto"/>
          <w:szCs w:val="32"/>
          <w:lang w:val="en-US"/>
        </w:rPr>
      </w:pPr>
    </w:p>
    <w:p>
      <w:pPr>
        <w:keepNext w:val="0"/>
        <w:keepLines w:val="0"/>
        <w:widowControl w:val="0"/>
        <w:suppressLineNumbers w:val="0"/>
        <w:spacing w:before="0" w:beforeAutospacing="0" w:after="0" w:afterAutospacing="0"/>
        <w:ind w:left="0" w:right="0"/>
        <w:jc w:val="center"/>
        <w:rPr>
          <w:rFonts w:ascii="Times New Roman" w:hAnsi="Times New Roman" w:eastAsia="方正小标宋简体" w:cs="Times New Roman"/>
          <w:color w:val="auto"/>
          <w:sz w:val="48"/>
          <w:szCs w:val="48"/>
          <w:lang w:val="en-US"/>
        </w:rPr>
      </w:pPr>
    </w:p>
    <w:p>
      <w:pPr>
        <w:keepNext w:val="0"/>
        <w:keepLines w:val="0"/>
        <w:widowControl w:val="0"/>
        <w:suppressLineNumbers w:val="0"/>
        <w:spacing w:before="0" w:beforeAutospacing="0" w:after="0" w:afterAutospacing="0"/>
        <w:ind w:left="0" w:right="0"/>
        <w:jc w:val="center"/>
        <w:rPr>
          <w:rFonts w:hint="default" w:ascii="Times New Roman" w:hAnsi="Times New Roman" w:eastAsia="长城小标宋体" w:cs="Times New Roman"/>
          <w:b/>
          <w:bCs/>
          <w:color w:val="auto"/>
          <w:sz w:val="48"/>
          <w:szCs w:val="48"/>
          <w:lang w:val="en-US"/>
        </w:rPr>
      </w:pPr>
      <w:r>
        <w:rPr>
          <w:rFonts w:hint="default" w:ascii="Times New Roman" w:hAnsi="Times New Roman" w:eastAsia="长城小标宋体" w:cs="Times New Roman"/>
          <w:b/>
          <w:bCs/>
          <w:color w:val="auto"/>
          <w:kern w:val="2"/>
          <w:sz w:val="48"/>
          <w:szCs w:val="48"/>
          <w:lang w:val="en-US" w:eastAsia="zh-CN" w:bidi="ar"/>
        </w:rPr>
        <w:t>2023年度</w:t>
      </w:r>
      <w:r>
        <w:rPr>
          <w:rFonts w:hint="eastAsia" w:ascii="Times New Roman" w:hAnsi="Times New Roman" w:eastAsia="长城小标宋体" w:cs="Times New Roman"/>
          <w:b/>
          <w:bCs/>
          <w:color w:val="auto"/>
          <w:kern w:val="2"/>
          <w:sz w:val="48"/>
          <w:szCs w:val="48"/>
          <w:lang w:val="en-US" w:eastAsia="zh-CN" w:bidi="ar"/>
        </w:rPr>
        <w:t>第二批</w:t>
      </w:r>
      <w:r>
        <w:rPr>
          <w:rFonts w:hint="default" w:ascii="Times New Roman" w:hAnsi="Times New Roman" w:eastAsia="长城小标宋体" w:cs="Times New Roman"/>
          <w:b/>
          <w:bCs/>
          <w:color w:val="auto"/>
          <w:kern w:val="2"/>
          <w:sz w:val="48"/>
          <w:szCs w:val="48"/>
          <w:lang w:val="en-US" w:eastAsia="zh-CN" w:bidi="ar"/>
        </w:rPr>
        <w:t>河南省专精特新中小企业</w:t>
      </w:r>
    </w:p>
    <w:p>
      <w:pPr>
        <w:keepNext w:val="0"/>
        <w:keepLines w:val="0"/>
        <w:widowControl w:val="0"/>
        <w:suppressLineNumbers w:val="0"/>
        <w:spacing w:before="0" w:beforeAutospacing="0" w:after="0" w:afterAutospacing="0"/>
        <w:ind w:left="0" w:right="0"/>
        <w:jc w:val="center"/>
        <w:rPr>
          <w:rFonts w:ascii="Times New Roman" w:hAnsi="Times New Roman" w:eastAsia="方正小标宋简体" w:cs="Times New Roman"/>
          <w:color w:val="auto"/>
          <w:sz w:val="48"/>
          <w:szCs w:val="48"/>
          <w:lang w:val="en-US"/>
        </w:rPr>
      </w:pPr>
      <w:r>
        <w:rPr>
          <w:rFonts w:hint="default" w:ascii="Times New Roman" w:hAnsi="Times New Roman" w:eastAsia="长城小标宋体" w:cs="Times New Roman"/>
          <w:b/>
          <w:bCs/>
          <w:color w:val="auto"/>
          <w:kern w:val="2"/>
          <w:sz w:val="48"/>
          <w:szCs w:val="48"/>
          <w:lang w:val="en-US" w:eastAsia="zh-CN" w:bidi="ar"/>
        </w:rPr>
        <w:t>申报材料汇编</w:t>
      </w:r>
    </w:p>
    <w:p>
      <w:pPr>
        <w:keepNext w:val="0"/>
        <w:keepLines w:val="0"/>
        <w:widowControl w:val="0"/>
        <w:suppressLineNumbers w:val="0"/>
        <w:spacing w:before="0" w:beforeAutospacing="0" w:after="0" w:afterAutospacing="0"/>
        <w:ind w:left="0" w:right="0"/>
        <w:jc w:val="center"/>
        <w:rPr>
          <w:rFonts w:hint="default" w:ascii="Times New Roman" w:hAnsi="Times New Roman" w:eastAsia="华文楷体" w:cs="Times New Roman"/>
          <w:color w:val="auto"/>
          <w:sz w:val="36"/>
          <w:szCs w:val="36"/>
          <w:lang w:val="en-US"/>
        </w:rPr>
      </w:pPr>
      <w:r>
        <w:rPr>
          <w:rFonts w:hint="default" w:ascii="Times New Roman" w:hAnsi="Times New Roman" w:eastAsia="华文楷体" w:cs="Times New Roman"/>
          <w:color w:val="auto"/>
          <w:kern w:val="2"/>
          <w:sz w:val="36"/>
          <w:szCs w:val="36"/>
          <w:lang w:val="en-US" w:eastAsia="zh-CN" w:bidi="ar"/>
        </w:rPr>
        <w:t>（模板）</w:t>
      </w:r>
    </w:p>
    <w:p>
      <w:pPr>
        <w:keepNext w:val="0"/>
        <w:keepLines w:val="0"/>
        <w:widowControl w:val="0"/>
        <w:suppressLineNumbers w:val="0"/>
        <w:spacing w:before="0" w:beforeAutospacing="0" w:after="0" w:afterAutospacing="0"/>
        <w:ind w:left="0" w:right="0"/>
        <w:jc w:val="both"/>
        <w:rPr>
          <w:rFonts w:ascii="Times New Roman" w:hAnsi="Times New Roman" w:eastAsia="宋体" w:cs="Times New Roman"/>
          <w:color w:val="auto"/>
          <w:szCs w:val="32"/>
          <w:lang w:val="en-US"/>
        </w:rPr>
      </w:pPr>
    </w:p>
    <w:p>
      <w:pPr>
        <w:keepNext w:val="0"/>
        <w:keepLines w:val="0"/>
        <w:widowControl w:val="0"/>
        <w:suppressLineNumbers w:val="0"/>
        <w:spacing w:before="0" w:beforeAutospacing="0" w:after="0" w:afterAutospacing="0"/>
        <w:ind w:left="0" w:right="0"/>
        <w:jc w:val="both"/>
        <w:rPr>
          <w:rFonts w:ascii="Times New Roman" w:hAnsi="Times New Roman" w:eastAsia="宋体" w:cs="Times New Roman"/>
          <w:color w:val="auto"/>
          <w:szCs w:val="32"/>
          <w:lang w:val="en-US"/>
        </w:rPr>
      </w:pPr>
    </w:p>
    <w:p>
      <w:pPr>
        <w:keepNext w:val="0"/>
        <w:keepLines w:val="0"/>
        <w:widowControl w:val="0"/>
        <w:suppressLineNumbers w:val="0"/>
        <w:spacing w:before="0" w:beforeAutospacing="0" w:after="0" w:afterAutospacing="0"/>
        <w:ind w:left="0" w:right="0"/>
        <w:jc w:val="both"/>
        <w:rPr>
          <w:rFonts w:ascii="Times New Roman" w:hAnsi="Times New Roman" w:eastAsia="宋体" w:cs="Times New Roman"/>
          <w:color w:val="auto"/>
          <w:szCs w:val="32"/>
          <w:lang w:val="en-US"/>
        </w:rPr>
      </w:pPr>
    </w:p>
    <w:p>
      <w:pPr>
        <w:keepNext w:val="0"/>
        <w:keepLines w:val="0"/>
        <w:widowControl w:val="0"/>
        <w:suppressLineNumbers w:val="0"/>
        <w:spacing w:before="0" w:beforeAutospacing="0" w:after="0" w:afterAutospacing="0"/>
        <w:ind w:left="0" w:right="0"/>
        <w:jc w:val="both"/>
        <w:rPr>
          <w:rFonts w:ascii="Times New Roman" w:hAnsi="Times New Roman" w:eastAsia="宋体" w:cs="Times New Roman"/>
          <w:color w:val="auto"/>
          <w:szCs w:val="32"/>
          <w:lang w:val="en-US"/>
        </w:rPr>
      </w:pPr>
    </w:p>
    <w:p>
      <w:pPr>
        <w:pStyle w:val="8"/>
        <w:widowControl/>
        <w:ind w:left="0" w:firstLine="320"/>
        <w:rPr>
          <w:color w:val="auto"/>
          <w:lang w:val="en-US"/>
        </w:rPr>
      </w:pPr>
    </w:p>
    <w:p>
      <w:pPr>
        <w:keepNext w:val="0"/>
        <w:keepLines w:val="0"/>
        <w:widowControl w:val="0"/>
        <w:suppressLineNumbers w:val="0"/>
        <w:spacing w:before="0" w:beforeAutospacing="0" w:after="0" w:afterAutospacing="0"/>
        <w:ind w:left="0" w:right="0"/>
        <w:jc w:val="both"/>
        <w:rPr>
          <w:rFonts w:ascii="Times New Roman" w:hAnsi="Times New Roman" w:eastAsia="宋体" w:cs="Times New Roman"/>
          <w:color w:val="auto"/>
          <w:szCs w:val="32"/>
          <w:lang w:val="en-US"/>
        </w:rPr>
      </w:pPr>
    </w:p>
    <w:p>
      <w:pPr>
        <w:keepNext w:val="0"/>
        <w:keepLines w:val="0"/>
        <w:widowControl w:val="0"/>
        <w:suppressLineNumbers w:val="0"/>
        <w:spacing w:before="0" w:beforeAutospacing="0" w:after="0" w:afterAutospacing="0"/>
        <w:ind w:left="0" w:right="0"/>
        <w:jc w:val="both"/>
        <w:rPr>
          <w:rFonts w:ascii="Times New Roman" w:hAnsi="Times New Roman" w:eastAsia="宋体" w:cs="Times New Roman"/>
          <w:color w:val="auto"/>
          <w:szCs w:val="32"/>
          <w:lang w:val="en-US"/>
        </w:rPr>
      </w:pPr>
    </w:p>
    <w:p>
      <w:pPr>
        <w:keepNext w:val="0"/>
        <w:keepLines w:val="0"/>
        <w:widowControl w:val="0"/>
        <w:suppressLineNumbers w:val="0"/>
        <w:spacing w:before="0" w:beforeAutospacing="0" w:after="0" w:afterAutospacing="0"/>
        <w:ind w:left="0" w:right="0"/>
        <w:jc w:val="both"/>
        <w:rPr>
          <w:rFonts w:ascii="Times New Roman" w:hAnsi="Times New Roman" w:eastAsia="宋体" w:cs="Times New Roman"/>
          <w:color w:val="auto"/>
          <w:szCs w:val="32"/>
          <w:lang w:val="en-US"/>
        </w:rPr>
      </w:pPr>
    </w:p>
    <w:p>
      <w:pPr>
        <w:keepNext w:val="0"/>
        <w:keepLines w:val="0"/>
        <w:widowControl w:val="0"/>
        <w:suppressLineNumbers w:val="0"/>
        <w:spacing w:before="0" w:beforeAutospacing="0" w:after="0" w:afterAutospacing="0"/>
        <w:ind w:left="0" w:right="0"/>
        <w:jc w:val="both"/>
        <w:rPr>
          <w:rFonts w:ascii="Times New Roman" w:hAnsi="Times New Roman" w:eastAsia="宋体" w:cs="Times New Roman"/>
          <w:color w:val="auto"/>
          <w:szCs w:val="32"/>
          <w:lang w:val="en-US"/>
        </w:rPr>
      </w:pPr>
    </w:p>
    <w:p>
      <w:pPr>
        <w:keepNext w:val="0"/>
        <w:keepLines w:val="0"/>
        <w:widowControl w:val="0"/>
        <w:suppressLineNumbers w:val="0"/>
        <w:spacing w:before="0" w:beforeAutospacing="0" w:after="0" w:afterAutospacing="0"/>
        <w:ind w:left="0" w:right="0" w:firstLine="640" w:firstLineChars="200"/>
        <w:jc w:val="both"/>
        <w:rPr>
          <w:rFonts w:hint="default" w:ascii="Times New Roman" w:hAnsi="Times New Roman" w:eastAsia="楷体" w:cs="Times New Roman"/>
          <w:color w:val="auto"/>
          <w:sz w:val="32"/>
          <w:szCs w:val="32"/>
          <w:lang w:val="en-US"/>
        </w:rPr>
      </w:pPr>
      <w:r>
        <w:rPr>
          <w:rFonts w:hint="default" w:ascii="Times New Roman" w:hAnsi="Times New Roman" w:eastAsia="楷体" w:cs="Times New Roman"/>
          <w:color w:val="auto"/>
          <w:kern w:val="2"/>
          <w:sz w:val="32"/>
          <w:szCs w:val="32"/>
          <w:lang w:val="en-US" w:eastAsia="zh-CN" w:bidi="ar"/>
        </w:rPr>
        <w:t>企业名称（盖章）</w:t>
      </w:r>
      <w:r>
        <w:rPr>
          <w:rFonts w:hint="default" w:ascii="Times New Roman" w:hAnsi="Times New Roman" w:eastAsia="楷体" w:cs="Times New Roman"/>
          <w:color w:val="auto"/>
          <w:kern w:val="2"/>
          <w:sz w:val="32"/>
          <w:szCs w:val="32"/>
          <w:u w:val="single"/>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Times New Roman" w:hAnsi="Times New Roman" w:eastAsia="楷体" w:cs="Times New Roman"/>
          <w:color w:val="auto"/>
          <w:sz w:val="32"/>
          <w:szCs w:val="32"/>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eastAsia="楷体" w:cs="Times New Roman"/>
          <w:color w:val="auto"/>
          <w:sz w:val="32"/>
          <w:szCs w:val="32"/>
          <w:lang w:val="en-US"/>
        </w:rPr>
      </w:pPr>
    </w:p>
    <w:p>
      <w:pPr>
        <w:keepNext w:val="0"/>
        <w:keepLines w:val="0"/>
        <w:widowControl w:val="0"/>
        <w:suppressLineNumbers w:val="0"/>
        <w:spacing w:before="0" w:beforeAutospacing="0" w:after="0" w:afterAutospacing="0" w:line="600" w:lineRule="exact"/>
        <w:ind w:left="0" w:right="0"/>
        <w:jc w:val="both"/>
        <w:rPr>
          <w:rFonts w:hint="default" w:ascii="Times New Roman" w:hAnsi="Times New Roman" w:eastAsia="楷体" w:cs="Times New Roman"/>
          <w:color w:val="auto"/>
          <w:sz w:val="32"/>
          <w:szCs w:val="32"/>
          <w:lang w:val="en-US"/>
        </w:rPr>
      </w:pPr>
      <w:r>
        <w:rPr>
          <w:rFonts w:hint="default" w:ascii="Times New Roman" w:hAnsi="Times New Roman" w:eastAsia="楷体" w:cs="Times New Roman"/>
          <w:color w:val="auto"/>
          <w:kern w:val="2"/>
          <w:sz w:val="32"/>
          <w:szCs w:val="32"/>
          <w:lang w:val="en-US" w:eastAsia="zh-CN" w:bidi="ar"/>
        </w:rPr>
        <w:t xml:space="preserve">                2023年     月     日</w:t>
      </w:r>
    </w:p>
    <w:p>
      <w:pPr>
        <w:keepNext w:val="0"/>
        <w:keepLines w:val="0"/>
        <w:widowControl w:val="0"/>
        <w:suppressLineNumbers w:val="0"/>
        <w:spacing w:before="0" w:beforeAutospacing="0" w:after="0" w:afterAutospacing="0"/>
        <w:ind w:left="0" w:right="0"/>
        <w:jc w:val="center"/>
        <w:rPr>
          <w:rFonts w:ascii="Times New Roman" w:hAnsi="Times New Roman" w:eastAsia="方正小标宋简体" w:cs="Times New Roman"/>
          <w:color w:val="auto"/>
          <w:sz w:val="44"/>
          <w:szCs w:val="44"/>
          <w:lang w:val="en-US"/>
        </w:rPr>
      </w:pPr>
    </w:p>
    <w:p>
      <w:pPr>
        <w:keepNext w:val="0"/>
        <w:keepLines w:val="0"/>
        <w:widowControl w:val="0"/>
        <w:suppressLineNumbers w:val="0"/>
        <w:spacing w:before="0" w:beforeAutospacing="0" w:after="0" w:afterAutospacing="0"/>
        <w:ind w:left="0" w:right="0"/>
        <w:jc w:val="center"/>
        <w:rPr>
          <w:rFonts w:ascii="Times New Roman" w:hAnsi="Times New Roman" w:eastAsia="方正小标宋简体" w:cs="Times New Roman"/>
          <w:color w:val="auto"/>
          <w:sz w:val="44"/>
          <w:szCs w:val="44"/>
          <w:lang w:val="en-US"/>
        </w:rPr>
      </w:pPr>
    </w:p>
    <w:p>
      <w:pPr>
        <w:keepNext w:val="0"/>
        <w:keepLines w:val="0"/>
        <w:widowControl w:val="0"/>
        <w:suppressLineNumbers w:val="0"/>
        <w:spacing w:before="0" w:beforeAutospacing="0" w:after="0" w:afterAutospacing="0"/>
        <w:ind w:left="0" w:right="0"/>
        <w:jc w:val="center"/>
        <w:rPr>
          <w:rFonts w:ascii="Times New Roman" w:hAnsi="Times New Roman" w:eastAsia="方正小标宋简体" w:cs="Times New Roman"/>
          <w:color w:val="auto"/>
          <w:sz w:val="44"/>
          <w:szCs w:val="44"/>
          <w:lang w:val="en-US"/>
        </w:rPr>
      </w:pPr>
    </w:p>
    <w:p>
      <w:pPr>
        <w:keepNext w:val="0"/>
        <w:keepLines w:val="0"/>
        <w:widowControl w:val="0"/>
        <w:suppressLineNumbers w:val="0"/>
        <w:spacing w:before="0" w:beforeAutospacing="0" w:after="0" w:afterAutospacing="0"/>
        <w:ind w:left="0" w:right="0"/>
        <w:jc w:val="center"/>
        <w:rPr>
          <w:rFonts w:ascii="Times New Roman" w:hAnsi="Times New Roman" w:eastAsia="方正小标宋简体" w:cs="Times New Roman"/>
          <w:color w:val="auto"/>
          <w:sz w:val="44"/>
          <w:szCs w:val="44"/>
          <w:lang w:val="en-US"/>
        </w:rPr>
      </w:pPr>
    </w:p>
    <w:p>
      <w:pPr>
        <w:keepNext w:val="0"/>
        <w:keepLines w:val="0"/>
        <w:widowControl w:val="0"/>
        <w:suppressLineNumbers w:val="0"/>
        <w:spacing w:before="0" w:beforeAutospacing="0" w:after="0" w:afterAutospacing="0"/>
        <w:ind w:left="0" w:right="0"/>
        <w:jc w:val="center"/>
        <w:rPr>
          <w:rFonts w:ascii="Times New Roman" w:hAnsi="Times New Roman" w:eastAsia="方正小标宋简体" w:cs="Times New Roman"/>
          <w:color w:val="auto"/>
          <w:sz w:val="44"/>
          <w:szCs w:val="44"/>
          <w:lang w:val="en-US"/>
        </w:rPr>
      </w:pPr>
    </w:p>
    <w:p>
      <w:pPr>
        <w:widowControl w:val="0"/>
        <w:spacing w:before="0" w:beforeAutospacing="0" w:after="0" w:afterAutospacing="0" w:line="580" w:lineRule="exact"/>
        <w:ind w:firstLine="843" w:firstLineChars="200"/>
        <w:jc w:val="center"/>
        <w:rPr>
          <w:rFonts w:hint="default" w:ascii="Times New Roman" w:hAnsi="Times New Roman" w:eastAsia="长城小标宋体" w:cs="Times New Roman"/>
          <w:b/>
          <w:bCs/>
          <w:color w:val="auto"/>
          <w:kern w:val="0"/>
          <w:sz w:val="42"/>
          <w:szCs w:val="42"/>
          <w:lang w:val="en-US" w:eastAsia="zh-CN" w:bidi="ar-SA"/>
        </w:rPr>
      </w:pPr>
    </w:p>
    <w:p>
      <w:pPr>
        <w:widowControl w:val="0"/>
        <w:spacing w:before="0" w:beforeAutospacing="0" w:after="0" w:afterAutospacing="0" w:line="580" w:lineRule="exact"/>
        <w:ind w:firstLine="843" w:firstLineChars="200"/>
        <w:jc w:val="center"/>
        <w:rPr>
          <w:rFonts w:hint="default" w:ascii="Times New Roman" w:hAnsi="Times New Roman" w:eastAsia="长城小标宋体" w:cs="Times New Roman"/>
          <w:b/>
          <w:bCs/>
          <w:color w:val="auto"/>
          <w:kern w:val="0"/>
          <w:sz w:val="42"/>
          <w:szCs w:val="42"/>
          <w:lang w:val="en-US" w:eastAsia="zh-CN" w:bidi="ar-SA"/>
        </w:rPr>
      </w:pPr>
    </w:p>
    <w:p>
      <w:pPr>
        <w:widowControl w:val="0"/>
        <w:spacing w:before="0" w:beforeAutospacing="0" w:after="0" w:afterAutospacing="0" w:line="580" w:lineRule="exact"/>
        <w:ind w:firstLine="843" w:firstLineChars="200"/>
        <w:jc w:val="center"/>
        <w:rPr>
          <w:rFonts w:hint="default" w:ascii="Times New Roman" w:hAnsi="Times New Roman" w:eastAsia="长城小标宋体" w:cs="Times New Roman"/>
          <w:b/>
          <w:bCs/>
          <w:color w:val="auto"/>
          <w:kern w:val="0"/>
          <w:sz w:val="42"/>
          <w:szCs w:val="42"/>
          <w:lang w:val="en-US" w:eastAsia="zh-CN" w:bidi="ar-SA"/>
        </w:rPr>
      </w:pPr>
    </w:p>
    <w:p>
      <w:pPr>
        <w:widowControl w:val="0"/>
        <w:spacing w:before="0" w:beforeAutospacing="0" w:after="0" w:afterAutospacing="0" w:line="580" w:lineRule="exact"/>
        <w:ind w:firstLine="843" w:firstLineChars="200"/>
        <w:jc w:val="center"/>
        <w:rPr>
          <w:rFonts w:hint="default" w:ascii="Times New Roman" w:hAnsi="Times New Roman" w:eastAsia="长城小标宋体" w:cs="Times New Roman"/>
          <w:color w:val="auto"/>
          <w:kern w:val="0"/>
          <w:sz w:val="44"/>
          <w:szCs w:val="44"/>
          <w:lang w:val="en-US" w:eastAsia="zh-CN" w:bidi="ar-SA"/>
        </w:rPr>
      </w:pPr>
      <w:r>
        <w:rPr>
          <w:rFonts w:hint="default" w:ascii="Times New Roman" w:hAnsi="Times New Roman" w:eastAsia="长城小标宋体" w:cs="Times New Roman"/>
          <w:b/>
          <w:bCs/>
          <w:color w:val="auto"/>
          <w:kern w:val="0"/>
          <w:sz w:val="42"/>
          <w:szCs w:val="42"/>
          <w:lang w:val="en-US" w:eastAsia="zh-CN" w:bidi="ar-SA"/>
        </w:rPr>
        <w:t>相 关 要 求</w:t>
      </w:r>
    </w:p>
    <w:p>
      <w:pPr>
        <w:widowControl w:val="0"/>
        <w:spacing w:before="0" w:beforeAutospacing="0" w:after="0" w:afterAutospacing="0" w:line="580" w:lineRule="exact"/>
        <w:ind w:firstLine="880" w:firstLineChars="200"/>
        <w:jc w:val="center"/>
        <w:rPr>
          <w:rFonts w:hint="default" w:ascii="Times New Roman" w:hAnsi="Times New Roman" w:eastAsia="长城小标宋体" w:cs="Times New Roman"/>
          <w:color w:val="auto"/>
          <w:kern w:val="0"/>
          <w:sz w:val="44"/>
          <w:szCs w:val="44"/>
          <w:lang w:val="en-US" w:eastAsia="zh-CN" w:bidi="ar-SA"/>
        </w:rPr>
      </w:pPr>
    </w:p>
    <w:p>
      <w:pPr>
        <w:pStyle w:val="13"/>
        <w:spacing w:line="580" w:lineRule="exact"/>
        <w:ind w:firstLine="640"/>
        <w:rPr>
          <w:rFonts w:cs="Times New Roman"/>
          <w:color w:val="auto"/>
          <w:sz w:val="32"/>
          <w:szCs w:val="32"/>
        </w:rPr>
      </w:pPr>
      <w:r>
        <w:rPr>
          <w:rFonts w:hint="eastAsia" w:cs="Times New Roman"/>
          <w:color w:val="auto"/>
          <w:sz w:val="32"/>
          <w:szCs w:val="32"/>
          <w:lang w:eastAsia="zh-CN"/>
        </w:rPr>
        <w:t>一、</w:t>
      </w:r>
      <w:r>
        <w:rPr>
          <w:rFonts w:cs="Times New Roman"/>
          <w:color w:val="auto"/>
          <w:sz w:val="32"/>
          <w:szCs w:val="32"/>
        </w:rPr>
        <w:t>申报企业需</w:t>
      </w:r>
      <w:r>
        <w:rPr>
          <w:rFonts w:hint="eastAsia" w:cs="Times New Roman"/>
          <w:color w:val="auto"/>
          <w:sz w:val="32"/>
          <w:szCs w:val="32"/>
          <w:lang w:eastAsia="zh-CN"/>
        </w:rPr>
        <w:t>在线上系统</w:t>
      </w:r>
      <w:r>
        <w:rPr>
          <w:rFonts w:cs="Times New Roman"/>
          <w:color w:val="auto"/>
          <w:sz w:val="32"/>
          <w:szCs w:val="32"/>
        </w:rPr>
        <w:t>完整上传</w:t>
      </w:r>
      <w:r>
        <w:rPr>
          <w:rFonts w:hint="eastAsia" w:cs="Times New Roman"/>
          <w:color w:val="auto"/>
          <w:sz w:val="32"/>
          <w:szCs w:val="32"/>
          <w:lang w:val="en-US" w:eastAsia="zh-CN"/>
        </w:rPr>
        <w:t>相关</w:t>
      </w:r>
      <w:r>
        <w:rPr>
          <w:rFonts w:cs="Times New Roman"/>
          <w:color w:val="auto"/>
          <w:sz w:val="32"/>
          <w:szCs w:val="32"/>
        </w:rPr>
        <w:t>材料，将</w:t>
      </w:r>
      <w:r>
        <w:rPr>
          <w:rFonts w:hint="eastAsia" w:cs="Times New Roman"/>
          <w:color w:val="auto"/>
          <w:sz w:val="32"/>
          <w:szCs w:val="32"/>
          <w:lang w:eastAsia="zh-CN"/>
        </w:rPr>
        <w:t>《2023年度河南省专精特新中小企业申报材料汇编》（附件</w:t>
      </w:r>
      <w:r>
        <w:rPr>
          <w:rFonts w:hint="eastAsia" w:cs="Times New Roman"/>
          <w:color w:val="auto"/>
          <w:sz w:val="32"/>
          <w:szCs w:val="32"/>
          <w:lang w:val="en-US" w:eastAsia="zh-CN"/>
        </w:rPr>
        <w:t>2</w:t>
      </w:r>
      <w:r>
        <w:rPr>
          <w:rFonts w:hint="eastAsia" w:cs="Times New Roman"/>
          <w:color w:val="auto"/>
          <w:sz w:val="32"/>
          <w:szCs w:val="32"/>
          <w:lang w:eastAsia="zh-CN"/>
        </w:rPr>
        <w:t>）</w:t>
      </w:r>
      <w:r>
        <w:rPr>
          <w:rFonts w:hint="eastAsia" w:cs="Times New Roman"/>
          <w:color w:val="auto"/>
          <w:sz w:val="32"/>
          <w:szCs w:val="32"/>
          <w:lang w:val="en-US" w:eastAsia="zh-CN"/>
        </w:rPr>
        <w:t>扫描成PDF</w:t>
      </w:r>
      <w:r>
        <w:rPr>
          <w:rFonts w:cs="Times New Roman"/>
          <w:color w:val="auto"/>
          <w:sz w:val="32"/>
          <w:szCs w:val="32"/>
        </w:rPr>
        <w:t>格式文件（不超过300Mb）上传。</w:t>
      </w:r>
    </w:p>
    <w:p>
      <w:pPr>
        <w:pStyle w:val="13"/>
        <w:spacing w:line="580" w:lineRule="exact"/>
        <w:ind w:firstLine="640"/>
        <w:rPr>
          <w:rFonts w:cs="Times New Roman"/>
          <w:color w:val="auto"/>
          <w:sz w:val="32"/>
          <w:szCs w:val="32"/>
          <w:highlight w:val="yellow"/>
        </w:rPr>
      </w:pPr>
      <w:r>
        <w:rPr>
          <w:rFonts w:cs="Times New Roman"/>
          <w:color w:val="auto"/>
          <w:sz w:val="32"/>
          <w:szCs w:val="32"/>
        </w:rPr>
        <w:t>二</w:t>
      </w:r>
      <w:r>
        <w:rPr>
          <w:rFonts w:hint="eastAsia" w:cs="Times New Roman"/>
          <w:color w:val="auto"/>
          <w:sz w:val="32"/>
          <w:szCs w:val="32"/>
          <w:lang w:eastAsia="zh-CN"/>
        </w:rPr>
        <w:t>、线上系统</w:t>
      </w:r>
      <w:r>
        <w:rPr>
          <w:rFonts w:cs="Times New Roman"/>
          <w:color w:val="auto"/>
          <w:sz w:val="32"/>
          <w:szCs w:val="32"/>
        </w:rPr>
        <w:t>填报完成并下载打印的《</w:t>
      </w:r>
      <w:r>
        <w:rPr>
          <w:rFonts w:hint="eastAsia" w:cs="Times New Roman"/>
          <w:color w:val="auto"/>
          <w:sz w:val="32"/>
          <w:szCs w:val="32"/>
          <w:lang w:eastAsia="zh-CN"/>
        </w:rPr>
        <w:t>河南</w:t>
      </w:r>
      <w:r>
        <w:rPr>
          <w:rFonts w:cs="Times New Roman"/>
          <w:color w:val="auto"/>
          <w:sz w:val="32"/>
          <w:szCs w:val="32"/>
        </w:rPr>
        <w:t>省专精特新中小企业申请表》</w:t>
      </w:r>
      <w:r>
        <w:rPr>
          <w:rFonts w:hint="eastAsia" w:cs="Times New Roman"/>
          <w:color w:val="auto"/>
          <w:sz w:val="32"/>
          <w:szCs w:val="32"/>
          <w:lang w:eastAsia="zh-CN"/>
        </w:rPr>
        <w:t>（附件</w:t>
      </w:r>
      <w:r>
        <w:rPr>
          <w:rFonts w:hint="eastAsia" w:cs="Times New Roman"/>
          <w:color w:val="auto"/>
          <w:sz w:val="32"/>
          <w:szCs w:val="32"/>
          <w:lang w:val="en-US" w:eastAsia="zh-CN"/>
        </w:rPr>
        <w:t>1</w:t>
      </w:r>
      <w:r>
        <w:rPr>
          <w:rFonts w:hint="eastAsia" w:cs="Times New Roman"/>
          <w:color w:val="auto"/>
          <w:sz w:val="32"/>
          <w:szCs w:val="32"/>
          <w:lang w:eastAsia="zh-CN"/>
        </w:rPr>
        <w:t>）</w:t>
      </w:r>
      <w:r>
        <w:rPr>
          <w:rFonts w:cs="Times New Roman"/>
          <w:color w:val="auto"/>
          <w:sz w:val="32"/>
          <w:szCs w:val="32"/>
        </w:rPr>
        <w:t>及封</w:t>
      </w:r>
      <w:r>
        <w:rPr>
          <w:rFonts w:hint="eastAsia" w:cs="Times New Roman"/>
          <w:color w:val="auto"/>
          <w:sz w:val="32"/>
          <w:szCs w:val="32"/>
        </w:rPr>
        <w:t>面</w:t>
      </w:r>
      <w:r>
        <w:rPr>
          <w:rFonts w:cs="Times New Roman"/>
          <w:color w:val="auto"/>
          <w:sz w:val="32"/>
          <w:szCs w:val="32"/>
        </w:rPr>
        <w:t>（“真实性声明”处由法定代表人签字，封面加盖公章，相关数据须与培育平台申报系统保持一致）。</w:t>
      </w:r>
    </w:p>
    <w:p>
      <w:pPr>
        <w:pStyle w:val="13"/>
        <w:spacing w:line="580" w:lineRule="exact"/>
        <w:ind w:firstLine="640"/>
        <w:rPr>
          <w:rFonts w:cs="Times New Roman"/>
          <w:color w:val="auto"/>
          <w:sz w:val="32"/>
          <w:szCs w:val="32"/>
        </w:rPr>
      </w:pPr>
      <w:r>
        <w:rPr>
          <w:rFonts w:cs="Times New Roman"/>
          <w:color w:val="auto"/>
          <w:sz w:val="32"/>
          <w:szCs w:val="32"/>
        </w:rPr>
        <w:t>三</w:t>
      </w:r>
      <w:r>
        <w:rPr>
          <w:rFonts w:hint="eastAsia" w:cs="Times New Roman"/>
          <w:color w:val="auto"/>
          <w:sz w:val="32"/>
          <w:szCs w:val="32"/>
          <w:lang w:eastAsia="zh-CN"/>
        </w:rPr>
        <w:t>、</w:t>
      </w:r>
      <w:r>
        <w:rPr>
          <w:rFonts w:cs="Times New Roman"/>
          <w:color w:val="auto"/>
          <w:sz w:val="32"/>
          <w:szCs w:val="32"/>
        </w:rPr>
        <w:t>申请复</w:t>
      </w:r>
      <w:r>
        <w:rPr>
          <w:rFonts w:hint="eastAsia" w:cs="Times New Roman"/>
          <w:color w:val="auto"/>
          <w:sz w:val="32"/>
          <w:szCs w:val="32"/>
        </w:rPr>
        <w:t>核</w:t>
      </w:r>
      <w:r>
        <w:rPr>
          <w:rFonts w:hint="eastAsia" w:cs="Times New Roman"/>
          <w:color w:val="auto"/>
          <w:sz w:val="32"/>
          <w:szCs w:val="32"/>
          <w:lang w:eastAsia="zh-CN"/>
        </w:rPr>
        <w:t>河南</w:t>
      </w:r>
      <w:r>
        <w:rPr>
          <w:rFonts w:cs="Times New Roman"/>
          <w:color w:val="auto"/>
          <w:sz w:val="32"/>
          <w:szCs w:val="32"/>
        </w:rPr>
        <w:t>省专精特新中小企业的，需修改申请书封</w:t>
      </w:r>
      <w:r>
        <w:rPr>
          <w:rFonts w:hint="eastAsia" w:cs="Times New Roman"/>
          <w:color w:val="auto"/>
          <w:sz w:val="32"/>
          <w:szCs w:val="32"/>
        </w:rPr>
        <w:t>面</w:t>
      </w:r>
      <w:r>
        <w:rPr>
          <w:rFonts w:cs="Times New Roman"/>
          <w:color w:val="auto"/>
          <w:sz w:val="32"/>
          <w:szCs w:val="32"/>
        </w:rPr>
        <w:t>及表格标题为《</w:t>
      </w:r>
      <w:r>
        <w:rPr>
          <w:rFonts w:hint="eastAsia" w:cs="Times New Roman"/>
          <w:color w:val="auto"/>
          <w:sz w:val="32"/>
          <w:szCs w:val="32"/>
          <w:lang w:eastAsia="zh-CN"/>
        </w:rPr>
        <w:t>河南</w:t>
      </w:r>
      <w:r>
        <w:rPr>
          <w:rFonts w:cs="Times New Roman"/>
          <w:color w:val="auto"/>
          <w:sz w:val="32"/>
          <w:szCs w:val="32"/>
        </w:rPr>
        <w:t>省专精特新中小企业复</w:t>
      </w:r>
      <w:r>
        <w:rPr>
          <w:rFonts w:hint="eastAsia" w:cs="Times New Roman"/>
          <w:color w:val="auto"/>
          <w:sz w:val="32"/>
          <w:szCs w:val="32"/>
        </w:rPr>
        <w:t>核</w:t>
      </w:r>
      <w:r>
        <w:rPr>
          <w:rFonts w:cs="Times New Roman"/>
          <w:color w:val="auto"/>
          <w:sz w:val="32"/>
          <w:szCs w:val="32"/>
        </w:rPr>
        <w:t>申请书》及《</w:t>
      </w:r>
      <w:r>
        <w:rPr>
          <w:rFonts w:hint="eastAsia" w:cs="Times New Roman"/>
          <w:color w:val="auto"/>
          <w:sz w:val="32"/>
          <w:szCs w:val="32"/>
          <w:lang w:eastAsia="zh-CN"/>
        </w:rPr>
        <w:t>河南</w:t>
      </w:r>
      <w:r>
        <w:rPr>
          <w:rFonts w:cs="Times New Roman"/>
          <w:color w:val="auto"/>
          <w:sz w:val="32"/>
          <w:szCs w:val="32"/>
        </w:rPr>
        <w:t>省专精特新中小企业复</w:t>
      </w:r>
      <w:r>
        <w:rPr>
          <w:rFonts w:hint="eastAsia" w:cs="Times New Roman"/>
          <w:color w:val="auto"/>
          <w:sz w:val="32"/>
          <w:szCs w:val="32"/>
        </w:rPr>
        <w:t>核</w:t>
      </w:r>
      <w:r>
        <w:rPr>
          <w:rFonts w:cs="Times New Roman"/>
          <w:color w:val="auto"/>
          <w:sz w:val="32"/>
          <w:szCs w:val="32"/>
        </w:rPr>
        <w:t>申请表》，其他内容与线上填报内容保持一致。</w:t>
      </w:r>
    </w:p>
    <w:p>
      <w:pPr>
        <w:pStyle w:val="8"/>
        <w:widowControl/>
        <w:ind w:left="0" w:firstLine="440"/>
        <w:rPr>
          <w:rFonts w:eastAsia="方正小标宋简体"/>
          <w:color w:val="auto"/>
          <w:sz w:val="44"/>
          <w:szCs w:val="44"/>
          <w:lang w:val="en-US"/>
        </w:rPr>
      </w:pPr>
    </w:p>
    <w:p>
      <w:pPr>
        <w:pStyle w:val="8"/>
        <w:widowControl/>
        <w:ind w:left="0" w:firstLine="440"/>
        <w:rPr>
          <w:rFonts w:eastAsia="方正小标宋简体"/>
          <w:color w:val="auto"/>
          <w:sz w:val="44"/>
          <w:szCs w:val="44"/>
          <w:lang w:val="en-US"/>
        </w:rPr>
      </w:pPr>
    </w:p>
    <w:p>
      <w:pPr>
        <w:pStyle w:val="8"/>
        <w:widowControl/>
        <w:ind w:left="0" w:firstLine="440"/>
        <w:rPr>
          <w:rFonts w:eastAsia="方正小标宋简体"/>
          <w:color w:val="auto"/>
          <w:sz w:val="44"/>
          <w:szCs w:val="44"/>
          <w:lang w:val="en-US"/>
        </w:rPr>
      </w:pPr>
    </w:p>
    <w:p>
      <w:pPr>
        <w:pStyle w:val="8"/>
        <w:widowControl/>
        <w:ind w:left="0" w:firstLine="440"/>
        <w:rPr>
          <w:rFonts w:eastAsia="方正小标宋简体"/>
          <w:color w:val="auto"/>
          <w:sz w:val="44"/>
          <w:szCs w:val="44"/>
          <w:lang w:val="en-US"/>
        </w:rPr>
      </w:pPr>
    </w:p>
    <w:p>
      <w:pPr>
        <w:keepNext w:val="0"/>
        <w:keepLines w:val="0"/>
        <w:widowControl w:val="0"/>
        <w:suppressLineNumbers w:val="0"/>
        <w:spacing w:before="0" w:beforeAutospacing="0" w:after="0" w:afterAutospacing="0" w:line="560" w:lineRule="exact"/>
        <w:ind w:left="0" w:right="0" w:firstLine="0" w:firstLineChars="0"/>
        <w:jc w:val="center"/>
        <w:rPr>
          <w:rFonts w:hint="default" w:ascii="Times New Roman" w:hAnsi="Times New Roman" w:eastAsia="长城小标宋体" w:cs="Times New Roman"/>
          <w:b/>
          <w:bCs/>
          <w:color w:val="auto"/>
          <w:kern w:val="0"/>
          <w:sz w:val="42"/>
          <w:szCs w:val="42"/>
          <w:lang w:val="en-US" w:eastAsia="zh-CN" w:bidi="ar-SA"/>
        </w:rPr>
      </w:pPr>
    </w:p>
    <w:p>
      <w:pPr>
        <w:keepNext w:val="0"/>
        <w:keepLines w:val="0"/>
        <w:widowControl w:val="0"/>
        <w:suppressLineNumbers w:val="0"/>
        <w:spacing w:before="0" w:beforeAutospacing="0" w:after="0" w:afterAutospacing="0" w:line="560" w:lineRule="exact"/>
        <w:ind w:left="0" w:right="0" w:firstLine="0" w:firstLineChars="0"/>
        <w:jc w:val="center"/>
        <w:rPr>
          <w:rFonts w:hint="default" w:ascii="Times New Roman" w:hAnsi="Times New Roman" w:eastAsia="长城小标宋体" w:cs="Times New Roman"/>
          <w:b/>
          <w:bCs/>
          <w:color w:val="auto"/>
          <w:kern w:val="0"/>
          <w:sz w:val="42"/>
          <w:szCs w:val="42"/>
          <w:lang w:val="en-US" w:eastAsia="zh-CN" w:bidi="ar-SA"/>
        </w:rPr>
      </w:pPr>
    </w:p>
    <w:p>
      <w:pPr>
        <w:keepNext w:val="0"/>
        <w:keepLines w:val="0"/>
        <w:widowControl w:val="0"/>
        <w:suppressLineNumbers w:val="0"/>
        <w:spacing w:before="0" w:beforeAutospacing="0" w:after="0" w:afterAutospacing="0" w:line="560" w:lineRule="exact"/>
        <w:ind w:left="0" w:right="0" w:firstLine="0" w:firstLineChars="0"/>
        <w:jc w:val="center"/>
        <w:rPr>
          <w:rFonts w:hint="default" w:ascii="Times New Roman" w:hAnsi="Times New Roman" w:eastAsia="长城小标宋体" w:cs="Times New Roman"/>
          <w:b/>
          <w:bCs/>
          <w:color w:val="auto"/>
          <w:kern w:val="0"/>
          <w:sz w:val="42"/>
          <w:szCs w:val="42"/>
          <w:lang w:val="en-US"/>
        </w:rPr>
      </w:pPr>
      <w:r>
        <w:rPr>
          <w:rFonts w:hint="default" w:ascii="Times New Roman" w:hAnsi="Times New Roman" w:eastAsia="长城小标宋体" w:cs="Times New Roman"/>
          <w:b/>
          <w:bCs/>
          <w:color w:val="auto"/>
          <w:kern w:val="0"/>
          <w:sz w:val="42"/>
          <w:szCs w:val="42"/>
          <w:lang w:val="en-US" w:eastAsia="zh-CN" w:bidi="ar-SA"/>
        </w:rPr>
        <w:t>材  料  目  录</w:t>
      </w:r>
    </w:p>
    <w:p>
      <w:pPr>
        <w:keepNext w:val="0"/>
        <w:keepLines w:val="0"/>
        <w:widowControl w:val="0"/>
        <w:suppressLineNumbers w:val="0"/>
        <w:spacing w:before="0" w:beforeAutospacing="0" w:after="0" w:afterAutospacing="0" w:line="560" w:lineRule="exact"/>
        <w:ind w:left="0" w:right="0"/>
        <w:jc w:val="both"/>
        <w:rPr>
          <w:rFonts w:ascii="Times New Roman" w:hAnsi="Times New Roman" w:cs="Times New Roman"/>
          <w:color w:val="auto"/>
          <w:szCs w:val="32"/>
          <w:lang w:val="en-US"/>
        </w:rPr>
      </w:pPr>
    </w:p>
    <w:p>
      <w:pPr>
        <w:keepNext w:val="0"/>
        <w:keepLines w:val="0"/>
        <w:widowControl w:val="0"/>
        <w:suppressLineNumbers w:val="0"/>
        <w:spacing w:before="0" w:beforeAutospacing="0" w:after="0" w:afterAutospacing="0" w:line="560" w:lineRule="exact"/>
        <w:ind w:right="0" w:firstLine="640" w:firstLineChars="200"/>
        <w:jc w:val="both"/>
        <w:rPr>
          <w:rFonts w:hint="default" w:ascii="Times New Roman" w:hAnsi="Times New Roman" w:eastAsia="黑体" w:cs="Times New Roman"/>
          <w:b w:val="0"/>
          <w:bCs w:val="0"/>
          <w:color w:val="auto"/>
          <w:sz w:val="32"/>
          <w:szCs w:val="32"/>
          <w:lang w:val="en-US"/>
        </w:rPr>
      </w:pPr>
      <w:r>
        <w:rPr>
          <w:rFonts w:hint="default" w:ascii="Times New Roman" w:hAnsi="Times New Roman" w:eastAsia="黑体" w:cs="Times New Roman"/>
          <w:b w:val="0"/>
          <w:bCs w:val="0"/>
          <w:color w:val="auto"/>
          <w:kern w:val="2"/>
          <w:sz w:val="32"/>
          <w:szCs w:val="32"/>
          <w:lang w:val="en-US" w:eastAsia="zh-CN" w:bidi="ar"/>
        </w:rPr>
        <w:t>一、目录索引</w:t>
      </w:r>
    </w:p>
    <w:p>
      <w:pPr>
        <w:keepNext w:val="0"/>
        <w:keepLines w:val="0"/>
        <w:widowControl w:val="0"/>
        <w:suppressLineNumbers w:val="0"/>
        <w:spacing w:before="0" w:beforeAutospacing="0" w:after="0" w:afterAutospacing="0" w:line="560" w:lineRule="exact"/>
        <w:ind w:right="0" w:firstLine="640" w:firstLineChars="200"/>
        <w:jc w:val="both"/>
        <w:rPr>
          <w:rFonts w:hint="default" w:ascii="Times New Roman" w:hAnsi="Times New Roman" w:eastAsia="黑体" w:cs="Times New Roman"/>
          <w:b w:val="0"/>
          <w:bCs w:val="0"/>
          <w:color w:val="auto"/>
          <w:sz w:val="32"/>
          <w:szCs w:val="32"/>
          <w:lang w:val="en-US"/>
        </w:rPr>
      </w:pPr>
      <w:r>
        <w:rPr>
          <w:rFonts w:hint="default" w:ascii="Times New Roman" w:hAnsi="Times New Roman" w:eastAsia="黑体" w:cs="Times New Roman"/>
          <w:b w:val="0"/>
          <w:bCs w:val="0"/>
          <w:color w:val="auto"/>
          <w:kern w:val="2"/>
          <w:sz w:val="32"/>
          <w:szCs w:val="32"/>
          <w:lang w:val="en-US" w:eastAsia="zh-CN" w:bidi="ar"/>
        </w:rPr>
        <w:t>二、真实性声明</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Times New Roman" w:hAnsi="Times New Roman" w:eastAsia="仿宋_GB2312" w:cs="Times New Roman"/>
          <w:b w:val="0"/>
          <w:bCs w:val="0"/>
          <w:color w:val="auto"/>
          <w:kern w:val="2"/>
          <w:sz w:val="32"/>
          <w:szCs w:val="32"/>
          <w:lang w:val="en-US" w:eastAsia="zh-CN" w:bidi="ar"/>
        </w:rPr>
      </w:pPr>
      <w:r>
        <w:rPr>
          <w:rFonts w:hint="default" w:ascii="Times New Roman" w:hAnsi="Times New Roman" w:eastAsia="黑体" w:cs="Times New Roman"/>
          <w:b w:val="0"/>
          <w:bCs w:val="0"/>
          <w:color w:val="auto"/>
          <w:kern w:val="2"/>
          <w:sz w:val="32"/>
          <w:szCs w:val="32"/>
          <w:lang w:val="en-US" w:eastAsia="zh-CN" w:bidi="ar"/>
        </w:rPr>
        <w:t>三、《河南省专精特新中小企业申请书》（附件1）</w:t>
      </w:r>
    </w:p>
    <w:p>
      <w:pPr>
        <w:pStyle w:val="13"/>
        <w:numPr>
          <w:ilvl w:val="-1"/>
          <w:numId w:val="0"/>
        </w:numPr>
        <w:spacing w:line="560" w:lineRule="exact"/>
        <w:ind w:firstLine="640" w:firstLineChars="200"/>
        <w:rPr>
          <w:rFonts w:hint="default" w:ascii="Times New Roman" w:hAnsi="Times New Roman" w:eastAsia="黑体" w:cs="Times New Roman"/>
          <w:b w:val="0"/>
          <w:bCs w:val="0"/>
          <w:color w:val="auto"/>
          <w:sz w:val="32"/>
          <w:szCs w:val="32"/>
        </w:rPr>
      </w:pPr>
      <w:r>
        <w:rPr>
          <w:rFonts w:hint="default" w:ascii="Times New Roman" w:hAnsi="Times New Roman" w:eastAsia="黑体" w:cs="Times New Roman"/>
          <w:b w:val="0"/>
          <w:bCs w:val="0"/>
          <w:color w:val="auto"/>
          <w:sz w:val="32"/>
          <w:szCs w:val="32"/>
          <w:lang w:eastAsia="zh-CN"/>
        </w:rPr>
        <w:t>四、</w:t>
      </w:r>
      <w:r>
        <w:rPr>
          <w:rFonts w:hint="default" w:ascii="Times New Roman" w:hAnsi="Times New Roman" w:eastAsia="黑体" w:cs="Times New Roman"/>
          <w:b w:val="0"/>
          <w:bCs w:val="0"/>
          <w:color w:val="auto"/>
          <w:sz w:val="32"/>
          <w:szCs w:val="32"/>
        </w:rPr>
        <w:t>企业基本情况</w:t>
      </w:r>
    </w:p>
    <w:p>
      <w:pPr>
        <w:pStyle w:val="13"/>
        <w:spacing w:line="560" w:lineRule="exact"/>
        <w:ind w:left="0" w:leftChars="0"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1.企业营业执照复印件。</w:t>
      </w:r>
    </w:p>
    <w:p>
      <w:pPr>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2.获得创新型中小企业、专精特新中小企业称号的相关文件或证书等。</w:t>
      </w:r>
    </w:p>
    <w:p>
      <w:pPr>
        <w:keepNext w:val="0"/>
        <w:keepLines w:val="0"/>
        <w:pageBreakBefore w:val="0"/>
        <w:widowControl w:val="0"/>
        <w:kinsoku/>
        <w:wordWrap/>
        <w:overflowPunct/>
        <w:topLinePunct w:val="0"/>
        <w:autoSpaceDE/>
        <w:autoSpaceDN/>
        <w:bidi w:val="0"/>
        <w:spacing w:line="580" w:lineRule="exact"/>
        <w:ind w:firstLine="641"/>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3.2020年以来未发生重大安全（含网络安全、数据安全）、质量、环境污染等事故以及偷漏税等违法违规行为证明材料（</w:t>
      </w:r>
      <w:r>
        <w:rPr>
          <w:rFonts w:hint="eastAsia" w:ascii="仿宋_GB2312" w:hAnsi="仿宋_GB2312" w:eastAsia="仿宋_GB2312" w:cs="仿宋_GB2312"/>
          <w:color w:val="auto"/>
          <w:sz w:val="32"/>
          <w:szCs w:val="32"/>
        </w:rPr>
        <w:t>企业申报日在“信用中国”网站http://www.creditchina.gov.cn/查询的“失信被执行人”和“重大税收违法失信主体”及“国家企业信用信息公示系统”网站http://gsxt.gov.cn/index.html查询的“严重违法失信名单”的查询结果网页打印件并加盖企业公章</w:t>
      </w:r>
      <w:r>
        <w:rPr>
          <w:rFonts w:hint="eastAsia" w:ascii="仿宋_GB2312" w:hAnsi="仿宋_GB2312" w:eastAsia="仿宋_GB2312" w:cs="仿宋_GB2312"/>
          <w:b w:val="0"/>
          <w:bCs w:val="0"/>
          <w:color w:val="auto"/>
          <w:sz w:val="32"/>
          <w:szCs w:val="32"/>
        </w:rPr>
        <w:t>）。</w:t>
      </w:r>
    </w:p>
    <w:p>
      <w:pPr>
        <w:pStyle w:val="2"/>
        <w:spacing w:line="560" w:lineRule="exact"/>
        <w:ind w:firstLine="640"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4</w:t>
      </w:r>
      <w:r>
        <w:rPr>
          <w:rFonts w:hint="eastAsia" w:ascii="仿宋_GB2312" w:hAnsi="仿宋_GB2312" w:eastAsia="仿宋_GB2312" w:cs="仿宋_GB2312"/>
          <w:b w:val="0"/>
          <w:bCs w:val="0"/>
          <w:color w:val="auto"/>
          <w:sz w:val="32"/>
          <w:szCs w:val="32"/>
        </w:rPr>
        <w:t>.中小企业规模类型自测凭证（可通过工信部“中小企业规模类型自测”小程序自测，保存测试结果，并导出PDF凭证，凭证应包括企业名称、所属行业、上年末从业人员、上年度营业收入信息）</w:t>
      </w:r>
      <w:r>
        <w:rPr>
          <w:rFonts w:hint="eastAsia" w:ascii="仿宋_GB2312" w:hAnsi="仿宋_GB2312" w:eastAsia="仿宋_GB2312" w:cs="仿宋_GB2312"/>
          <w:b w:val="0"/>
          <w:bCs w:val="0"/>
          <w:color w:val="auto"/>
          <w:sz w:val="32"/>
          <w:szCs w:val="32"/>
          <w:lang w:eastAsia="zh-CN"/>
        </w:rPr>
        <w:t>等信息。</w:t>
      </w:r>
    </w:p>
    <w:p>
      <w:pPr>
        <w:widowControl w:val="0"/>
        <w:numPr>
          <w:ilvl w:val="-1"/>
          <w:numId w:val="0"/>
        </w:numPr>
        <w:autoSpaceDE w:val="0"/>
        <w:autoSpaceDN w:val="0"/>
        <w:spacing w:line="560" w:lineRule="exact"/>
        <w:ind w:left="0" w:firstLine="640" w:firstLineChars="200"/>
        <w:rPr>
          <w:rFonts w:hint="default" w:ascii="Times New Roman" w:hAnsi="Times New Roman" w:eastAsia="黑体" w:cs="Times New Roman"/>
          <w:b w:val="0"/>
          <w:bCs w:val="0"/>
          <w:color w:val="auto"/>
          <w:sz w:val="32"/>
          <w:szCs w:val="32"/>
        </w:rPr>
      </w:pPr>
      <w:r>
        <w:rPr>
          <w:rFonts w:hint="default" w:ascii="Times New Roman" w:hAnsi="Times New Roman" w:eastAsia="黑体" w:cs="Times New Roman"/>
          <w:b w:val="0"/>
          <w:bCs w:val="0"/>
          <w:color w:val="auto"/>
          <w:sz w:val="32"/>
          <w:szCs w:val="32"/>
          <w:lang w:eastAsia="zh-CN"/>
        </w:rPr>
        <w:t>五、</w:t>
      </w:r>
      <w:r>
        <w:rPr>
          <w:rFonts w:hint="default" w:ascii="Times New Roman" w:hAnsi="Times New Roman" w:eastAsia="黑体" w:cs="Times New Roman"/>
          <w:b w:val="0"/>
          <w:bCs w:val="0"/>
          <w:color w:val="auto"/>
          <w:sz w:val="32"/>
          <w:szCs w:val="32"/>
        </w:rPr>
        <w:t>经济效益和经营情况</w:t>
      </w:r>
    </w:p>
    <w:p>
      <w:pPr>
        <w:widowControl w:val="0"/>
        <w:autoSpaceDE w:val="0"/>
        <w:autoSpaceDN w:val="0"/>
        <w:spacing w:line="560" w:lineRule="exact"/>
        <w:ind w:firstLine="640" w:firstLineChars="200"/>
        <w:rPr>
          <w:rFonts w:hint="eastAsia" w:ascii="Times New Roman" w:hAnsi="Times New Roman" w:eastAsia="仿宋_GB2312" w:cs="Times New Roman"/>
          <w:b w:val="0"/>
          <w:bCs w:val="0"/>
          <w:color w:val="auto"/>
          <w:sz w:val="32"/>
          <w:szCs w:val="32"/>
          <w:lang w:eastAsia="zh-CN"/>
        </w:rPr>
      </w:pPr>
      <w:r>
        <w:rPr>
          <w:rFonts w:hint="eastAsia" w:ascii="Times New Roman" w:hAnsi="Times New Roman" w:eastAsia="仿宋_GB2312" w:cs="Times New Roman"/>
          <w:b w:val="0"/>
          <w:bCs w:val="0"/>
          <w:color w:val="auto"/>
          <w:sz w:val="32"/>
          <w:szCs w:val="32"/>
          <w:lang w:val="en-US" w:eastAsia="zh-CN"/>
        </w:rPr>
        <w:t>1.</w:t>
      </w:r>
      <w:r>
        <w:rPr>
          <w:rFonts w:hint="eastAsia" w:ascii="Times New Roman" w:hAnsi="Times New Roman" w:eastAsia="仿宋_GB2312" w:cs="Times New Roman"/>
          <w:b w:val="0"/>
          <w:bCs w:val="0"/>
          <w:color w:val="auto"/>
          <w:sz w:val="32"/>
          <w:szCs w:val="32"/>
        </w:rPr>
        <w:t>经会计师事务所审计的2021</w:t>
      </w:r>
      <w:r>
        <w:rPr>
          <w:rFonts w:hint="eastAsia" w:ascii="Times New Roman" w:hAnsi="Times New Roman" w:eastAsia="仿宋_GB2312" w:cs="Times New Roman"/>
          <w:b w:val="0"/>
          <w:bCs w:val="0"/>
          <w:color w:val="auto"/>
          <w:sz w:val="32"/>
          <w:szCs w:val="32"/>
          <w:lang w:eastAsia="zh-CN"/>
        </w:rPr>
        <w:t>、</w:t>
      </w:r>
      <w:r>
        <w:rPr>
          <w:rFonts w:hint="eastAsia" w:ascii="Times New Roman" w:hAnsi="Times New Roman" w:eastAsia="仿宋_GB2312" w:cs="Times New Roman"/>
          <w:b w:val="0"/>
          <w:bCs w:val="0"/>
          <w:color w:val="auto"/>
          <w:sz w:val="32"/>
          <w:szCs w:val="32"/>
          <w:lang w:val="en-US" w:eastAsia="zh-CN"/>
        </w:rPr>
        <w:t>2022</w:t>
      </w:r>
      <w:r>
        <w:rPr>
          <w:rFonts w:hint="eastAsia" w:ascii="Times New Roman" w:hAnsi="Times New Roman" w:eastAsia="仿宋_GB2312" w:cs="Times New Roman"/>
          <w:b w:val="0"/>
          <w:bCs w:val="0"/>
          <w:color w:val="auto"/>
          <w:sz w:val="32"/>
          <w:szCs w:val="32"/>
        </w:rPr>
        <w:t>年度审计报告（须带验证码或防伪码），包括但不限于审计报告正文（须有会计师事务所盖章和注册会计师签字）、财务报表（资产负债表、现金流量表、利润表或损益表）、报表附注</w:t>
      </w:r>
      <w:r>
        <w:rPr>
          <w:rFonts w:hint="eastAsia" w:ascii="Times New Roman" w:hAnsi="Times New Roman" w:eastAsia="仿宋_GB2312" w:cs="Times New Roman"/>
          <w:b w:val="0"/>
          <w:bCs w:val="0"/>
          <w:color w:val="auto"/>
          <w:sz w:val="32"/>
          <w:szCs w:val="32"/>
          <w:lang w:val="en-US" w:eastAsia="zh-CN"/>
        </w:rPr>
        <w:t>等</w:t>
      </w:r>
      <w:r>
        <w:rPr>
          <w:rFonts w:hint="eastAsia" w:ascii="Times New Roman" w:hAnsi="Times New Roman" w:eastAsia="仿宋_GB2312" w:cs="Times New Roman"/>
          <w:b w:val="0"/>
          <w:bCs w:val="0"/>
          <w:color w:val="auto"/>
          <w:sz w:val="32"/>
          <w:szCs w:val="32"/>
          <w:lang w:eastAsia="zh-CN"/>
        </w:rPr>
        <w:t>。</w:t>
      </w:r>
    </w:p>
    <w:p>
      <w:pPr>
        <w:pStyle w:val="13"/>
        <w:spacing w:line="560" w:lineRule="exact"/>
        <w:ind w:left="0" w:leftChars="0" w:firstLine="640" w:firstLineChars="200"/>
        <w:rPr>
          <w:rFonts w:hint="eastAsia" w:ascii="Times New Roman" w:hAnsi="Times New Roman" w:eastAsia="仿宋_GB2312" w:cs="Times New Roman"/>
          <w:b w:val="0"/>
          <w:bCs w:val="0"/>
          <w:color w:val="auto"/>
          <w:sz w:val="32"/>
          <w:szCs w:val="32"/>
          <w:lang w:val="en-US" w:eastAsia="zh-CN"/>
        </w:rPr>
      </w:pPr>
      <w:r>
        <w:rPr>
          <w:rFonts w:hint="default" w:ascii="Times New Roman" w:hAnsi="Times New Roman" w:cs="Times New Roman"/>
          <w:b w:val="0"/>
          <w:bCs w:val="0"/>
          <w:color w:val="auto"/>
          <w:sz w:val="32"/>
          <w:szCs w:val="32"/>
        </w:rPr>
        <w:t>2.202</w:t>
      </w:r>
      <w:r>
        <w:rPr>
          <w:rFonts w:hint="eastAsia" w:cs="Times New Roman"/>
          <w:b w:val="0"/>
          <w:bCs w:val="0"/>
          <w:color w:val="auto"/>
          <w:sz w:val="32"/>
          <w:szCs w:val="32"/>
          <w:lang w:val="en-US" w:eastAsia="zh-CN"/>
        </w:rPr>
        <w:t>3</w:t>
      </w:r>
      <w:r>
        <w:rPr>
          <w:rFonts w:hint="default" w:ascii="Times New Roman" w:hAnsi="Times New Roman" w:cs="Times New Roman"/>
          <w:b w:val="0"/>
          <w:bCs w:val="0"/>
          <w:color w:val="auto"/>
          <w:sz w:val="32"/>
          <w:szCs w:val="32"/>
        </w:rPr>
        <w:t>年</w:t>
      </w:r>
      <w:r>
        <w:rPr>
          <w:rFonts w:hint="eastAsia" w:cs="Times New Roman"/>
          <w:b w:val="0"/>
          <w:bCs w:val="0"/>
          <w:color w:val="auto"/>
          <w:sz w:val="32"/>
          <w:szCs w:val="32"/>
          <w:lang w:val="en-US" w:eastAsia="zh-CN"/>
        </w:rPr>
        <w:t>6</w:t>
      </w:r>
      <w:r>
        <w:rPr>
          <w:rFonts w:hint="default" w:ascii="Times New Roman" w:hAnsi="Times New Roman" w:cs="Times New Roman"/>
          <w:b w:val="0"/>
          <w:bCs w:val="0"/>
          <w:color w:val="auto"/>
          <w:sz w:val="32"/>
          <w:szCs w:val="32"/>
        </w:rPr>
        <w:t>月份的企业社会保险参保证明</w:t>
      </w:r>
      <w:r>
        <w:rPr>
          <w:rFonts w:hint="eastAsia" w:cs="Times New Roman"/>
          <w:b w:val="0"/>
          <w:bCs w:val="0"/>
          <w:color w:val="auto"/>
          <w:sz w:val="32"/>
          <w:szCs w:val="32"/>
          <w:lang w:eastAsia="zh-CN"/>
        </w:rPr>
        <w:t>。</w:t>
      </w:r>
    </w:p>
    <w:p>
      <w:pPr>
        <w:widowControl w:val="0"/>
        <w:numPr>
          <w:ilvl w:val="-1"/>
          <w:numId w:val="0"/>
        </w:numPr>
        <w:autoSpaceDE w:val="0"/>
        <w:autoSpaceDN w:val="0"/>
        <w:spacing w:line="560" w:lineRule="exact"/>
        <w:ind w:left="0" w:firstLine="640" w:firstLineChars="200"/>
        <w:rPr>
          <w:rFonts w:hint="default" w:ascii="Times New Roman" w:hAnsi="Times New Roman" w:eastAsia="黑体" w:cs="Times New Roman"/>
          <w:b w:val="0"/>
          <w:bCs w:val="0"/>
          <w:color w:val="auto"/>
          <w:sz w:val="32"/>
          <w:szCs w:val="32"/>
        </w:rPr>
      </w:pPr>
      <w:r>
        <w:rPr>
          <w:rFonts w:hint="default" w:ascii="Times New Roman" w:hAnsi="Times New Roman" w:eastAsia="黑体" w:cs="Times New Roman"/>
          <w:b w:val="0"/>
          <w:bCs w:val="0"/>
          <w:color w:val="auto"/>
          <w:sz w:val="32"/>
          <w:szCs w:val="32"/>
          <w:lang w:eastAsia="zh-CN"/>
        </w:rPr>
        <w:t>六、</w:t>
      </w:r>
      <w:r>
        <w:rPr>
          <w:rFonts w:hint="default" w:ascii="Times New Roman" w:hAnsi="Times New Roman" w:eastAsia="黑体" w:cs="Times New Roman"/>
          <w:b w:val="0"/>
          <w:bCs w:val="0"/>
          <w:color w:val="auto"/>
          <w:sz w:val="32"/>
          <w:szCs w:val="32"/>
        </w:rPr>
        <w:t>专业化（每项不超过500字）</w:t>
      </w:r>
    </w:p>
    <w:p>
      <w:pPr>
        <w:pStyle w:val="13"/>
        <w:spacing w:line="560" w:lineRule="exact"/>
        <w:ind w:left="0" w:leftChars="0" w:firstLine="640" w:firstLineChars="200"/>
        <w:rPr>
          <w:rFonts w:hint="default" w:ascii="Times New Roman" w:hAnsi="Times New Roman" w:eastAsia="仿宋_GB2312" w:cs="Times New Roman"/>
          <w:b w:val="0"/>
          <w:bCs w:val="0"/>
          <w:color w:val="auto"/>
          <w:sz w:val="32"/>
          <w:szCs w:val="32"/>
        </w:rPr>
      </w:pPr>
      <w:r>
        <w:rPr>
          <w:rFonts w:hint="default" w:ascii="Times New Roman" w:hAnsi="Times New Roman" w:cs="Times New Roman"/>
          <w:b w:val="0"/>
          <w:bCs w:val="0"/>
          <w:color w:val="auto"/>
          <w:sz w:val="32"/>
          <w:szCs w:val="32"/>
          <w:lang w:val="en-US" w:eastAsia="zh-CN"/>
        </w:rPr>
        <w:t>1.</w:t>
      </w:r>
      <w:r>
        <w:rPr>
          <w:rFonts w:hint="default" w:ascii="Times New Roman" w:hAnsi="Times New Roman" w:cs="Times New Roman"/>
          <w:b w:val="0"/>
          <w:bCs w:val="0"/>
          <w:color w:val="auto"/>
          <w:sz w:val="32"/>
          <w:szCs w:val="32"/>
        </w:rPr>
        <w:t>主导产品的简要文字介绍（不超过300字）及图片（1-2张）。</w:t>
      </w:r>
    </w:p>
    <w:p>
      <w:pPr>
        <w:spacing w:line="560" w:lineRule="exact"/>
        <w:ind w:firstLine="640" w:firstLineChars="200"/>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val="en-US" w:eastAsia="zh-CN"/>
        </w:rPr>
        <w:t>2</w:t>
      </w:r>
      <w:r>
        <w:rPr>
          <w:rFonts w:hint="default" w:ascii="Times New Roman" w:hAnsi="Times New Roman" w:eastAsia="仿宋_GB2312" w:cs="Times New Roman"/>
          <w:b w:val="0"/>
          <w:bCs w:val="0"/>
          <w:color w:val="auto"/>
          <w:sz w:val="32"/>
          <w:szCs w:val="32"/>
        </w:rPr>
        <w:t>.主导产品在产业链供应链关键环节及关键领域“补短板”“锻长板”“填空白”取得实际成效说明。</w:t>
      </w:r>
    </w:p>
    <w:p>
      <w:pPr>
        <w:spacing w:line="560" w:lineRule="exact"/>
        <w:ind w:firstLine="640" w:firstLineChars="200"/>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eastAsia="zh-CN"/>
        </w:rPr>
        <w:t>3</w:t>
      </w:r>
      <w:r>
        <w:rPr>
          <w:rFonts w:hint="default" w:ascii="Times New Roman" w:hAnsi="Times New Roman" w:eastAsia="仿宋_GB2312" w:cs="Times New Roman"/>
          <w:b w:val="0"/>
          <w:bCs w:val="0"/>
          <w:color w:val="auto"/>
          <w:sz w:val="32"/>
          <w:szCs w:val="32"/>
        </w:rPr>
        <w:t>.主导产品属于工业“六基”领域情况。</w:t>
      </w:r>
    </w:p>
    <w:p>
      <w:pPr>
        <w:spacing w:line="560" w:lineRule="exact"/>
        <w:ind w:firstLine="640" w:firstLineChars="200"/>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val="en-US" w:eastAsia="zh-CN"/>
        </w:rPr>
        <w:t>4</w:t>
      </w:r>
      <w:r>
        <w:rPr>
          <w:rFonts w:hint="default" w:ascii="Times New Roman" w:hAnsi="Times New Roman" w:eastAsia="仿宋_GB2312" w:cs="Times New Roman"/>
          <w:b w:val="0"/>
          <w:bCs w:val="0"/>
          <w:color w:val="auto"/>
          <w:sz w:val="32"/>
          <w:szCs w:val="32"/>
        </w:rPr>
        <w:t>.中华老字号查询结果截图，可登录“商务部业务统一平台——中华老字号信息管理”（zhlzh.mofcom.gov.</w:t>
      </w:r>
      <w:r>
        <w:rPr>
          <w:rFonts w:hint="default" w:ascii="Times New Roman" w:hAnsi="Times New Roman" w:eastAsia="仿宋_GB2312" w:cs="Times New Roman"/>
          <w:b w:val="0"/>
          <w:bCs w:val="0"/>
          <w:color w:val="auto"/>
          <w:sz w:val="32"/>
          <w:szCs w:val="32"/>
          <w:lang w:eastAsia="zh-CN"/>
        </w:rPr>
        <w:t>cn</w:t>
      </w:r>
      <w:r>
        <w:rPr>
          <w:rFonts w:hint="default" w:ascii="Times New Roman" w:hAnsi="Times New Roman" w:eastAsia="仿宋_GB2312" w:cs="Times New Roman"/>
          <w:b w:val="0"/>
          <w:bCs w:val="0"/>
          <w:color w:val="auto"/>
          <w:sz w:val="32"/>
          <w:szCs w:val="32"/>
        </w:rPr>
        <w:t>)查询。</w:t>
      </w:r>
    </w:p>
    <w:p>
      <w:pPr>
        <w:spacing w:line="560" w:lineRule="exact"/>
        <w:ind w:firstLine="640" w:firstLineChars="200"/>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val="en-US" w:eastAsia="zh-CN"/>
        </w:rPr>
        <w:t>5</w:t>
      </w:r>
      <w:r>
        <w:rPr>
          <w:rFonts w:hint="default" w:ascii="Times New Roman" w:hAnsi="Times New Roman" w:eastAsia="仿宋_GB2312" w:cs="Times New Roman"/>
          <w:b w:val="0"/>
          <w:bCs w:val="0"/>
          <w:color w:val="auto"/>
          <w:sz w:val="32"/>
          <w:szCs w:val="32"/>
        </w:rPr>
        <w:t>.主导产品为</w:t>
      </w:r>
      <w:r>
        <w:rPr>
          <w:rFonts w:hint="eastAsia" w:ascii="Times New Roman" w:hAnsi="Times New Roman" w:eastAsia="仿宋_GB2312" w:cs="Times New Roman"/>
          <w:b w:val="0"/>
          <w:bCs w:val="0"/>
          <w:color w:val="auto"/>
          <w:sz w:val="32"/>
          <w:szCs w:val="32"/>
          <w:lang w:val="en-US" w:eastAsia="zh-CN"/>
        </w:rPr>
        <w:t>国内外知名大企业直接配套</w:t>
      </w:r>
      <w:r>
        <w:rPr>
          <w:rFonts w:hint="default" w:ascii="Times New Roman" w:hAnsi="Times New Roman" w:eastAsia="仿宋_GB2312" w:cs="Times New Roman"/>
          <w:b w:val="0"/>
          <w:bCs w:val="0"/>
          <w:color w:val="auto"/>
          <w:sz w:val="32"/>
          <w:szCs w:val="32"/>
        </w:rPr>
        <w:t>的情况介绍。</w:t>
      </w:r>
    </w:p>
    <w:p>
      <w:pPr>
        <w:widowControl w:val="0"/>
        <w:numPr>
          <w:ilvl w:val="-1"/>
          <w:numId w:val="0"/>
        </w:numPr>
        <w:autoSpaceDE w:val="0"/>
        <w:autoSpaceDN w:val="0"/>
        <w:spacing w:line="560" w:lineRule="exact"/>
        <w:ind w:left="0" w:firstLine="640" w:firstLineChars="200"/>
        <w:rPr>
          <w:rFonts w:hint="default" w:ascii="Times New Roman" w:hAnsi="Times New Roman" w:eastAsia="黑体" w:cs="Times New Roman"/>
          <w:b w:val="0"/>
          <w:bCs w:val="0"/>
          <w:color w:val="auto"/>
          <w:sz w:val="32"/>
          <w:szCs w:val="32"/>
        </w:rPr>
      </w:pPr>
      <w:r>
        <w:rPr>
          <w:rFonts w:hint="default" w:ascii="Times New Roman" w:hAnsi="Times New Roman" w:eastAsia="黑体" w:cs="Times New Roman"/>
          <w:b w:val="0"/>
          <w:bCs w:val="0"/>
          <w:color w:val="auto"/>
          <w:sz w:val="32"/>
          <w:szCs w:val="32"/>
          <w:lang w:eastAsia="zh-CN"/>
        </w:rPr>
        <w:t>七、</w:t>
      </w:r>
      <w:r>
        <w:rPr>
          <w:rFonts w:hint="default" w:ascii="Times New Roman" w:hAnsi="Times New Roman" w:eastAsia="黑体" w:cs="Times New Roman"/>
          <w:b w:val="0"/>
          <w:bCs w:val="0"/>
          <w:color w:val="auto"/>
          <w:sz w:val="32"/>
          <w:szCs w:val="32"/>
        </w:rPr>
        <w:t>精细化</w:t>
      </w:r>
    </w:p>
    <w:p>
      <w:pPr>
        <w:spacing w:line="560" w:lineRule="exact"/>
        <w:ind w:firstLine="640" w:firstLineChars="200"/>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1.数字化水平评测结果截屏文件，企业登陆优质中小企业梯度培育平台（zjtx.miit.gov.</w:t>
      </w:r>
      <w:r>
        <w:rPr>
          <w:rFonts w:hint="default" w:ascii="Times New Roman" w:hAnsi="Times New Roman" w:eastAsia="仿宋_GB2312" w:cs="Times New Roman"/>
          <w:b w:val="0"/>
          <w:bCs w:val="0"/>
          <w:color w:val="auto"/>
          <w:sz w:val="32"/>
          <w:szCs w:val="32"/>
          <w:lang w:eastAsia="zh-CN"/>
        </w:rPr>
        <w:t>cn</w:t>
      </w:r>
      <w:r>
        <w:rPr>
          <w:rFonts w:hint="default" w:ascii="Times New Roman" w:hAnsi="Times New Roman" w:eastAsia="仿宋_GB2312" w:cs="Times New Roman"/>
          <w:b w:val="0"/>
          <w:bCs w:val="0"/>
          <w:color w:val="auto"/>
          <w:sz w:val="32"/>
          <w:szCs w:val="32"/>
        </w:rPr>
        <w:t>)，通过“数字化水平评测”窗口进行自评，该项评测可多次操作，结果默认为最后一次。</w:t>
      </w:r>
    </w:p>
    <w:p>
      <w:pPr>
        <w:spacing w:line="560" w:lineRule="exact"/>
        <w:ind w:firstLine="640" w:firstLineChars="200"/>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2.获得省级以上质量奖荣誉情况。</w:t>
      </w:r>
    </w:p>
    <w:p>
      <w:pPr>
        <w:spacing w:line="560" w:lineRule="exact"/>
        <w:ind w:firstLine="640" w:firstLineChars="200"/>
        <w:rPr>
          <w:rFonts w:hint="default" w:ascii="Times New Roman" w:hAnsi="Times New Roman" w:eastAsia="仿宋_GB2312" w:cs="Times New Roman"/>
          <w:b w:val="0"/>
          <w:bCs w:val="0"/>
          <w:color w:val="auto"/>
          <w:spacing w:val="-11"/>
          <w:sz w:val="32"/>
          <w:szCs w:val="32"/>
        </w:rPr>
      </w:pPr>
      <w:r>
        <w:rPr>
          <w:rFonts w:hint="default" w:ascii="Times New Roman" w:hAnsi="Times New Roman" w:eastAsia="仿宋_GB2312" w:cs="Times New Roman"/>
          <w:b w:val="0"/>
          <w:bCs w:val="0"/>
          <w:color w:val="auto"/>
          <w:sz w:val="32"/>
          <w:szCs w:val="32"/>
          <w:lang w:val="en-US" w:eastAsia="zh-CN"/>
        </w:rPr>
        <w:t>3</w:t>
      </w:r>
      <w:r>
        <w:rPr>
          <w:rFonts w:hint="default" w:ascii="Times New Roman" w:hAnsi="Times New Roman" w:eastAsia="仿宋_GB2312" w:cs="Times New Roman"/>
          <w:b w:val="0"/>
          <w:bCs w:val="0"/>
          <w:color w:val="auto"/>
          <w:sz w:val="32"/>
          <w:szCs w:val="32"/>
        </w:rPr>
        <w:t>.</w:t>
      </w:r>
      <w:r>
        <w:rPr>
          <w:rFonts w:hint="eastAsia" w:ascii="Times New Roman" w:hAnsi="Times New Roman" w:eastAsia="仿宋_GB2312" w:cs="Times New Roman"/>
          <w:b w:val="0"/>
          <w:bCs w:val="0"/>
          <w:color w:val="auto"/>
          <w:sz w:val="32"/>
          <w:szCs w:val="32"/>
          <w:lang w:val="en-US" w:eastAsia="zh-CN"/>
        </w:rPr>
        <w:t>企业获得的管理体系认证情况，</w:t>
      </w:r>
      <w:r>
        <w:rPr>
          <w:rFonts w:hint="default" w:ascii="Times New Roman" w:hAnsi="Times New Roman" w:eastAsia="仿宋_GB2312" w:cs="Times New Roman"/>
          <w:b w:val="0"/>
          <w:bCs w:val="0"/>
          <w:color w:val="auto"/>
          <w:spacing w:val="-11"/>
          <w:sz w:val="32"/>
          <w:szCs w:val="32"/>
          <w:lang w:eastAsia="zh-CN"/>
        </w:rPr>
        <w:t>获得</w:t>
      </w:r>
      <w:r>
        <w:rPr>
          <w:rFonts w:hint="eastAsia" w:ascii="Times New Roman" w:hAnsi="Times New Roman" w:eastAsia="仿宋_GB2312" w:cs="Times New Roman"/>
          <w:b w:val="0"/>
          <w:bCs w:val="0"/>
          <w:color w:val="auto"/>
          <w:spacing w:val="-11"/>
          <w:sz w:val="32"/>
          <w:szCs w:val="32"/>
          <w:lang w:val="en-US" w:eastAsia="zh-CN"/>
        </w:rPr>
        <w:t>的相关</w:t>
      </w:r>
      <w:r>
        <w:rPr>
          <w:rFonts w:hint="default" w:ascii="Times New Roman" w:hAnsi="Times New Roman" w:eastAsia="仿宋_GB2312" w:cs="Times New Roman"/>
          <w:b w:val="0"/>
          <w:bCs w:val="0"/>
          <w:color w:val="auto"/>
          <w:spacing w:val="-11"/>
          <w:sz w:val="32"/>
          <w:szCs w:val="32"/>
        </w:rPr>
        <w:t>证书。</w:t>
      </w:r>
    </w:p>
    <w:p>
      <w:pPr>
        <w:spacing w:line="560" w:lineRule="exact"/>
        <w:ind w:firstLine="616" w:firstLineChars="200"/>
        <w:rPr>
          <w:rFonts w:hint="default" w:ascii="Times New Roman" w:hAnsi="Times New Roman" w:eastAsia="仿宋_GB2312" w:cs="Times New Roman"/>
          <w:b w:val="0"/>
          <w:bCs w:val="0"/>
          <w:color w:val="auto"/>
          <w:spacing w:val="-6"/>
          <w:sz w:val="32"/>
          <w:szCs w:val="32"/>
        </w:rPr>
      </w:pPr>
      <w:r>
        <w:rPr>
          <w:rFonts w:hint="default" w:ascii="Times New Roman" w:hAnsi="Times New Roman" w:eastAsia="仿宋_GB2312" w:cs="Times New Roman"/>
          <w:b w:val="0"/>
          <w:bCs w:val="0"/>
          <w:color w:val="auto"/>
          <w:spacing w:val="-6"/>
          <w:sz w:val="32"/>
          <w:szCs w:val="32"/>
          <w:lang w:val="en-US" w:eastAsia="zh-CN"/>
        </w:rPr>
        <w:t>4</w:t>
      </w:r>
      <w:r>
        <w:rPr>
          <w:rFonts w:hint="default" w:ascii="Times New Roman" w:hAnsi="Times New Roman" w:eastAsia="仿宋_GB2312" w:cs="Times New Roman"/>
          <w:b w:val="0"/>
          <w:bCs w:val="0"/>
          <w:color w:val="auto"/>
          <w:spacing w:val="-6"/>
          <w:sz w:val="32"/>
          <w:szCs w:val="32"/>
        </w:rPr>
        <w:t>.</w:t>
      </w:r>
      <w:r>
        <w:rPr>
          <w:rFonts w:hint="default" w:ascii="Times New Roman" w:hAnsi="Times New Roman" w:eastAsia="仿宋_GB2312" w:cs="Times New Roman"/>
          <w:b w:val="0"/>
          <w:bCs w:val="0"/>
          <w:color w:val="auto"/>
          <w:spacing w:val="-6"/>
          <w:sz w:val="32"/>
          <w:szCs w:val="32"/>
          <w:lang w:eastAsia="zh-CN"/>
        </w:rPr>
        <w:t>拥有自主品牌情况；</w:t>
      </w:r>
      <w:r>
        <w:rPr>
          <w:rFonts w:hint="default" w:ascii="Times New Roman" w:hAnsi="Times New Roman" w:eastAsia="仿宋_GB2312" w:cs="Times New Roman"/>
          <w:b w:val="0"/>
          <w:bCs w:val="0"/>
          <w:color w:val="auto"/>
          <w:spacing w:val="-6"/>
          <w:sz w:val="32"/>
          <w:szCs w:val="32"/>
        </w:rPr>
        <w:t>国家或省、市驰名、著名商标、名牌产品证、注册商标证等。</w:t>
      </w:r>
    </w:p>
    <w:p>
      <w:pPr>
        <w:spacing w:line="560" w:lineRule="exact"/>
        <w:ind w:firstLine="640" w:firstLineChars="200"/>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val="en-US" w:eastAsia="zh-CN"/>
        </w:rPr>
        <w:t>5</w:t>
      </w:r>
      <w:r>
        <w:rPr>
          <w:rFonts w:hint="default" w:ascii="Times New Roman" w:hAnsi="Times New Roman" w:eastAsia="仿宋_GB2312" w:cs="Times New Roman"/>
          <w:b w:val="0"/>
          <w:bCs w:val="0"/>
          <w:color w:val="auto"/>
          <w:sz w:val="32"/>
          <w:szCs w:val="32"/>
        </w:rPr>
        <w:t>.参与</w:t>
      </w:r>
      <w:r>
        <w:rPr>
          <w:rFonts w:hint="default" w:ascii="Times New Roman" w:hAnsi="Times New Roman" w:eastAsia="仿宋_GB2312" w:cs="Times New Roman"/>
          <w:b w:val="0"/>
          <w:bCs w:val="0"/>
          <w:color w:val="auto"/>
          <w:sz w:val="32"/>
          <w:szCs w:val="32"/>
          <w:lang w:eastAsia="zh-CN"/>
        </w:rPr>
        <w:t>制修订</w:t>
      </w:r>
      <w:r>
        <w:rPr>
          <w:rFonts w:hint="eastAsia" w:ascii="Times New Roman" w:hAnsi="Times New Roman" w:eastAsia="仿宋_GB2312" w:cs="Times New Roman"/>
          <w:b w:val="0"/>
          <w:bCs w:val="0"/>
          <w:color w:val="auto"/>
          <w:sz w:val="32"/>
          <w:szCs w:val="32"/>
          <w:lang w:val="en-US" w:eastAsia="zh-CN"/>
        </w:rPr>
        <w:t>已批准发布的</w:t>
      </w:r>
      <w:r>
        <w:rPr>
          <w:rFonts w:hint="default" w:ascii="Times New Roman" w:hAnsi="Times New Roman" w:eastAsia="仿宋_GB2312" w:cs="Times New Roman"/>
          <w:b w:val="0"/>
          <w:bCs w:val="0"/>
          <w:color w:val="auto"/>
          <w:sz w:val="32"/>
          <w:szCs w:val="32"/>
          <w:lang w:eastAsia="zh-CN"/>
        </w:rPr>
        <w:t>国际、</w:t>
      </w:r>
      <w:r>
        <w:rPr>
          <w:rFonts w:hint="default" w:ascii="Times New Roman" w:hAnsi="Times New Roman" w:eastAsia="仿宋_GB2312" w:cs="Times New Roman"/>
          <w:b w:val="0"/>
          <w:bCs w:val="0"/>
          <w:color w:val="auto"/>
          <w:sz w:val="32"/>
          <w:szCs w:val="32"/>
        </w:rPr>
        <w:t>国家标准或行业标准等</w:t>
      </w:r>
      <w:r>
        <w:rPr>
          <w:rFonts w:hint="default" w:ascii="Times New Roman" w:hAnsi="Times New Roman" w:eastAsia="仿宋_GB2312" w:cs="Times New Roman"/>
          <w:b w:val="0"/>
          <w:bCs w:val="0"/>
          <w:color w:val="auto"/>
          <w:sz w:val="32"/>
          <w:szCs w:val="32"/>
          <w:lang w:eastAsia="zh-CN"/>
        </w:rPr>
        <w:t>情况</w:t>
      </w:r>
      <w:r>
        <w:rPr>
          <w:rFonts w:hint="default" w:ascii="Times New Roman" w:hAnsi="Times New Roman" w:eastAsia="仿宋_GB2312" w:cs="Times New Roman"/>
          <w:b w:val="0"/>
          <w:bCs w:val="0"/>
          <w:color w:val="auto"/>
          <w:sz w:val="32"/>
          <w:szCs w:val="32"/>
        </w:rPr>
        <w:t>。</w:t>
      </w:r>
    </w:p>
    <w:p>
      <w:pPr>
        <w:widowControl w:val="0"/>
        <w:numPr>
          <w:ilvl w:val="-1"/>
          <w:numId w:val="0"/>
        </w:numPr>
        <w:autoSpaceDE w:val="0"/>
        <w:autoSpaceDN w:val="0"/>
        <w:spacing w:line="560" w:lineRule="exact"/>
        <w:ind w:left="0" w:firstLine="640" w:firstLineChars="200"/>
        <w:rPr>
          <w:rFonts w:hint="default" w:ascii="Times New Roman" w:hAnsi="Times New Roman" w:eastAsia="黑体" w:cs="Times New Roman"/>
          <w:b w:val="0"/>
          <w:bCs w:val="0"/>
          <w:color w:val="auto"/>
          <w:sz w:val="32"/>
          <w:szCs w:val="32"/>
        </w:rPr>
      </w:pPr>
      <w:r>
        <w:rPr>
          <w:rFonts w:hint="default" w:ascii="Times New Roman" w:hAnsi="Times New Roman" w:eastAsia="黑体" w:cs="Times New Roman"/>
          <w:b w:val="0"/>
          <w:bCs w:val="0"/>
          <w:color w:val="auto"/>
          <w:sz w:val="32"/>
          <w:szCs w:val="32"/>
          <w:lang w:eastAsia="zh-CN"/>
        </w:rPr>
        <w:t>八、</w:t>
      </w:r>
      <w:r>
        <w:rPr>
          <w:rFonts w:hint="default" w:ascii="Times New Roman" w:hAnsi="Times New Roman" w:eastAsia="黑体" w:cs="Times New Roman"/>
          <w:b w:val="0"/>
          <w:bCs w:val="0"/>
          <w:color w:val="auto"/>
          <w:sz w:val="32"/>
          <w:szCs w:val="32"/>
        </w:rPr>
        <w:t>特色化</w:t>
      </w:r>
    </w:p>
    <w:p>
      <w:pPr>
        <w:spacing w:line="560" w:lineRule="exact"/>
        <w:ind w:firstLine="640" w:firstLineChars="200"/>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rPr>
        <w:t>1.从事领域符合</w:t>
      </w:r>
      <w:r>
        <w:rPr>
          <w:rFonts w:hint="default" w:ascii="Times New Roman" w:hAnsi="Times New Roman" w:eastAsia="仿宋_GB2312" w:cs="Times New Roman"/>
          <w:b w:val="0"/>
          <w:bCs w:val="0"/>
          <w:color w:val="auto"/>
          <w:sz w:val="32"/>
          <w:szCs w:val="32"/>
          <w:lang w:eastAsia="zh-CN"/>
        </w:rPr>
        <w:t>省、省辖市级、县（区、市）</w:t>
      </w:r>
      <w:r>
        <w:rPr>
          <w:rFonts w:hint="default" w:ascii="Times New Roman" w:hAnsi="Times New Roman" w:eastAsia="仿宋_GB2312" w:cs="Times New Roman"/>
          <w:b w:val="0"/>
          <w:bCs w:val="0"/>
          <w:color w:val="auto"/>
          <w:sz w:val="32"/>
          <w:szCs w:val="32"/>
        </w:rPr>
        <w:t>产业政策支持方向</w:t>
      </w:r>
      <w:r>
        <w:rPr>
          <w:rFonts w:hint="default" w:ascii="Times New Roman" w:hAnsi="Times New Roman" w:eastAsia="仿宋_GB2312" w:cs="Times New Roman"/>
          <w:b w:val="0"/>
          <w:bCs w:val="0"/>
          <w:color w:val="auto"/>
          <w:sz w:val="32"/>
          <w:szCs w:val="32"/>
          <w:lang w:eastAsia="zh-CN"/>
        </w:rPr>
        <w:t>情况。</w:t>
      </w:r>
    </w:p>
    <w:p>
      <w:pPr>
        <w:spacing w:line="560" w:lineRule="exact"/>
        <w:ind w:firstLine="640" w:firstLineChars="200"/>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rPr>
        <w:t>2.企业技术创新提升和规模晋级方面</w:t>
      </w:r>
      <w:r>
        <w:rPr>
          <w:rFonts w:hint="default" w:ascii="Times New Roman" w:hAnsi="Times New Roman" w:eastAsia="仿宋_GB2312" w:cs="Times New Roman"/>
          <w:b w:val="0"/>
          <w:bCs w:val="0"/>
          <w:color w:val="auto"/>
          <w:sz w:val="32"/>
          <w:szCs w:val="32"/>
          <w:lang w:eastAsia="zh-CN"/>
        </w:rPr>
        <w:t>。包括但不限于</w:t>
      </w:r>
      <w:r>
        <w:rPr>
          <w:rFonts w:hint="default" w:ascii="Times New Roman" w:hAnsi="Times New Roman" w:eastAsia="仿宋_GB2312" w:cs="Times New Roman"/>
          <w:b w:val="0"/>
          <w:bCs w:val="0"/>
          <w:color w:val="auto"/>
          <w:sz w:val="32"/>
          <w:szCs w:val="32"/>
        </w:rPr>
        <w:t>获得</w:t>
      </w:r>
      <w:r>
        <w:rPr>
          <w:rFonts w:hint="default" w:ascii="Times New Roman" w:hAnsi="Times New Roman" w:eastAsia="仿宋_GB2312" w:cs="Times New Roman"/>
          <w:b w:val="0"/>
          <w:bCs w:val="0"/>
          <w:color w:val="auto"/>
          <w:sz w:val="32"/>
          <w:szCs w:val="32"/>
          <w:lang w:eastAsia="zh-CN"/>
        </w:rPr>
        <w:t>省辖市级、</w:t>
      </w:r>
      <w:r>
        <w:rPr>
          <w:rFonts w:hint="default" w:ascii="Times New Roman" w:hAnsi="Times New Roman" w:eastAsia="仿宋_GB2312" w:cs="Times New Roman"/>
          <w:b w:val="0"/>
          <w:bCs w:val="0"/>
          <w:color w:val="auto"/>
          <w:sz w:val="32"/>
          <w:szCs w:val="32"/>
        </w:rPr>
        <w:t>省级或以上工业化和信息化融合类、制造业和服务业融合类、绿色制造类、技术创新类等称号；或高新技术企业类等称号；或被认定为省级或以上“首台套”“首批次”“首版次”产品</w:t>
      </w:r>
      <w:r>
        <w:rPr>
          <w:rFonts w:hint="default" w:ascii="Times New Roman" w:hAnsi="Times New Roman" w:eastAsia="仿宋_GB2312" w:cs="Times New Roman"/>
          <w:b w:val="0"/>
          <w:bCs w:val="0"/>
          <w:color w:val="auto"/>
          <w:sz w:val="32"/>
          <w:szCs w:val="32"/>
          <w:lang w:eastAsia="zh-CN"/>
        </w:rPr>
        <w:t>等情况。</w:t>
      </w:r>
      <w:r>
        <w:rPr>
          <w:rFonts w:hint="default" w:ascii="Times New Roman" w:hAnsi="Times New Roman" w:eastAsia="仿宋_GB2312" w:cs="Times New Roman"/>
          <w:b w:val="0"/>
          <w:bCs w:val="0"/>
          <w:color w:val="auto"/>
          <w:sz w:val="32"/>
          <w:szCs w:val="32"/>
        </w:rPr>
        <w:t>近三年进入“创客中国”河南省中小企业创新创业大赛决赛、推荐参加中国优秀工业设计奖评选或其他省级及以上创新创业类大赛决赛</w:t>
      </w:r>
      <w:r>
        <w:rPr>
          <w:rFonts w:hint="default" w:ascii="Times New Roman" w:hAnsi="Times New Roman" w:eastAsia="仿宋_GB2312" w:cs="Times New Roman"/>
          <w:b w:val="0"/>
          <w:bCs w:val="0"/>
          <w:color w:val="auto"/>
          <w:sz w:val="32"/>
          <w:szCs w:val="32"/>
          <w:lang w:eastAsia="zh-CN"/>
        </w:rPr>
        <w:t>情况。</w:t>
      </w:r>
      <w:r>
        <w:rPr>
          <w:rFonts w:hint="default" w:ascii="Times New Roman" w:hAnsi="Times New Roman" w:eastAsia="仿宋_GB2312" w:cs="Times New Roman"/>
          <w:b w:val="0"/>
          <w:bCs w:val="0"/>
          <w:color w:val="auto"/>
          <w:sz w:val="32"/>
          <w:szCs w:val="32"/>
        </w:rPr>
        <w:t>近三年“小升规”且持续在库或已完成“规改股”</w:t>
      </w:r>
      <w:r>
        <w:rPr>
          <w:rFonts w:hint="default" w:ascii="Times New Roman" w:hAnsi="Times New Roman" w:eastAsia="仿宋_GB2312" w:cs="Times New Roman"/>
          <w:b w:val="0"/>
          <w:bCs w:val="0"/>
          <w:color w:val="auto"/>
          <w:sz w:val="32"/>
          <w:szCs w:val="32"/>
          <w:lang w:eastAsia="zh-CN"/>
        </w:rPr>
        <w:t>情况。</w:t>
      </w:r>
    </w:p>
    <w:p>
      <w:pPr>
        <w:spacing w:line="560" w:lineRule="exact"/>
        <w:ind w:firstLine="640" w:firstLineChars="200"/>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val="en-US" w:eastAsia="zh-CN"/>
        </w:rPr>
        <w:t>3.</w:t>
      </w:r>
      <w:r>
        <w:rPr>
          <w:rFonts w:hint="default" w:ascii="Times New Roman" w:hAnsi="Times New Roman" w:eastAsia="仿宋_GB2312" w:cs="Times New Roman"/>
          <w:b w:val="0"/>
          <w:bCs w:val="0"/>
          <w:color w:val="auto"/>
          <w:sz w:val="32"/>
          <w:szCs w:val="32"/>
        </w:rPr>
        <w:t>上市挂牌和融资情况</w:t>
      </w:r>
      <w:r>
        <w:rPr>
          <w:rFonts w:hint="default" w:ascii="Times New Roman" w:hAnsi="Times New Roman" w:eastAsia="仿宋_GB2312" w:cs="Times New Roman"/>
          <w:b w:val="0"/>
          <w:bCs w:val="0"/>
          <w:color w:val="auto"/>
          <w:sz w:val="32"/>
          <w:szCs w:val="32"/>
          <w:lang w:eastAsia="zh-CN"/>
        </w:rPr>
        <w:t>。包括但不限于</w:t>
      </w:r>
      <w:r>
        <w:rPr>
          <w:rFonts w:hint="default" w:ascii="Times New Roman" w:hAnsi="Times New Roman" w:eastAsia="仿宋_GB2312" w:cs="Times New Roman"/>
          <w:b w:val="0"/>
          <w:bCs w:val="0"/>
          <w:color w:val="auto"/>
          <w:sz w:val="32"/>
          <w:szCs w:val="32"/>
        </w:rPr>
        <w:t>企业</w:t>
      </w:r>
      <w:r>
        <w:rPr>
          <w:rFonts w:hint="default" w:ascii="Times New Roman" w:hAnsi="Times New Roman" w:eastAsia="仿宋_GB2312" w:cs="Times New Roman"/>
          <w:b w:val="0"/>
          <w:bCs w:val="0"/>
          <w:color w:val="auto"/>
          <w:sz w:val="32"/>
          <w:szCs w:val="32"/>
          <w:lang w:eastAsia="zh-CN"/>
        </w:rPr>
        <w:t>上市挂牌情况、在</w:t>
      </w:r>
      <w:r>
        <w:rPr>
          <w:rFonts w:hint="default" w:ascii="Times New Roman" w:hAnsi="Times New Roman" w:eastAsia="仿宋_GB2312" w:cs="Times New Roman"/>
          <w:b w:val="0"/>
          <w:bCs w:val="0"/>
          <w:color w:val="auto"/>
          <w:sz w:val="32"/>
          <w:szCs w:val="32"/>
        </w:rPr>
        <w:t>省“专精特新贷”平台</w:t>
      </w:r>
      <w:r>
        <w:rPr>
          <w:rFonts w:hint="default" w:ascii="Times New Roman" w:hAnsi="Times New Roman" w:eastAsia="仿宋_GB2312" w:cs="Times New Roman"/>
          <w:b w:val="0"/>
          <w:bCs w:val="0"/>
          <w:color w:val="auto"/>
          <w:sz w:val="32"/>
          <w:szCs w:val="32"/>
          <w:lang w:eastAsia="zh-CN"/>
        </w:rPr>
        <w:t>注册、融资等情况</w:t>
      </w:r>
      <w:r>
        <w:rPr>
          <w:rFonts w:hint="default" w:ascii="Times New Roman" w:hAnsi="Times New Roman" w:eastAsia="仿宋_GB2312" w:cs="Times New Roman"/>
          <w:b w:val="0"/>
          <w:bCs w:val="0"/>
          <w:color w:val="auto"/>
          <w:sz w:val="32"/>
          <w:szCs w:val="32"/>
        </w:rPr>
        <w:t>。</w:t>
      </w:r>
    </w:p>
    <w:p>
      <w:pPr>
        <w:spacing w:line="560" w:lineRule="exact"/>
        <w:ind w:firstLine="640" w:firstLineChars="200"/>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val="en-US" w:eastAsia="zh-CN"/>
        </w:rPr>
        <w:t>4.</w:t>
      </w:r>
      <w:r>
        <w:rPr>
          <w:rFonts w:hint="default" w:ascii="Times New Roman" w:hAnsi="Times New Roman" w:eastAsia="仿宋_GB2312" w:cs="Times New Roman"/>
          <w:b w:val="0"/>
          <w:bCs w:val="0"/>
          <w:color w:val="auto"/>
          <w:sz w:val="32"/>
          <w:szCs w:val="32"/>
        </w:rPr>
        <w:t>与特色化指标有关的</w:t>
      </w:r>
      <w:r>
        <w:rPr>
          <w:rFonts w:hint="default" w:ascii="Times New Roman" w:hAnsi="Times New Roman" w:eastAsia="仿宋_GB2312" w:cs="Times New Roman"/>
          <w:b w:val="0"/>
          <w:bCs w:val="0"/>
          <w:color w:val="auto"/>
          <w:sz w:val="32"/>
          <w:szCs w:val="32"/>
          <w:lang w:eastAsia="zh-CN"/>
        </w:rPr>
        <w:t>其他</w:t>
      </w:r>
      <w:r>
        <w:rPr>
          <w:rFonts w:hint="default" w:ascii="Times New Roman" w:hAnsi="Times New Roman" w:eastAsia="仿宋_GB2312" w:cs="Times New Roman"/>
          <w:b w:val="0"/>
          <w:bCs w:val="0"/>
          <w:color w:val="auto"/>
          <w:sz w:val="32"/>
          <w:szCs w:val="32"/>
        </w:rPr>
        <w:t>情况介绍（不超过500字）</w:t>
      </w:r>
      <w:r>
        <w:rPr>
          <w:rFonts w:hint="default" w:ascii="Times New Roman" w:hAnsi="Times New Roman" w:eastAsia="仿宋_GB2312" w:cs="Times New Roman"/>
          <w:b w:val="0"/>
          <w:bCs w:val="0"/>
          <w:color w:val="auto"/>
          <w:sz w:val="32"/>
          <w:szCs w:val="32"/>
          <w:lang w:val="en-US" w:eastAsia="zh-CN"/>
        </w:rPr>
        <w:t>及佐证材料</w:t>
      </w:r>
      <w:r>
        <w:rPr>
          <w:rFonts w:hint="default" w:ascii="Times New Roman" w:hAnsi="Times New Roman" w:eastAsia="仿宋_GB2312" w:cs="Times New Roman"/>
          <w:b w:val="0"/>
          <w:bCs w:val="0"/>
          <w:color w:val="auto"/>
          <w:sz w:val="32"/>
          <w:szCs w:val="32"/>
        </w:rPr>
        <w:t>。</w:t>
      </w:r>
    </w:p>
    <w:p>
      <w:pPr>
        <w:widowControl/>
        <w:numPr>
          <w:ilvl w:val="-1"/>
          <w:numId w:val="0"/>
        </w:numPr>
        <w:autoSpaceDE w:val="0"/>
        <w:autoSpaceDN w:val="0"/>
        <w:spacing w:line="560" w:lineRule="exact"/>
        <w:ind w:left="0" w:firstLine="640" w:firstLineChars="200"/>
        <w:rPr>
          <w:rFonts w:hint="default" w:ascii="Times New Roman" w:hAnsi="Times New Roman" w:eastAsia="黑体" w:cs="Times New Roman"/>
          <w:b w:val="0"/>
          <w:bCs w:val="0"/>
          <w:color w:val="auto"/>
          <w:sz w:val="32"/>
          <w:szCs w:val="32"/>
        </w:rPr>
      </w:pPr>
      <w:r>
        <w:rPr>
          <w:rFonts w:hint="default" w:ascii="Times New Roman" w:hAnsi="Times New Roman" w:eastAsia="黑体" w:cs="Times New Roman"/>
          <w:b w:val="0"/>
          <w:bCs w:val="0"/>
          <w:color w:val="auto"/>
          <w:sz w:val="32"/>
          <w:szCs w:val="32"/>
          <w:lang w:eastAsia="zh-CN"/>
        </w:rPr>
        <w:t>九、</w:t>
      </w:r>
      <w:r>
        <w:rPr>
          <w:rFonts w:hint="default" w:ascii="Times New Roman" w:hAnsi="Times New Roman" w:eastAsia="黑体" w:cs="Times New Roman"/>
          <w:b w:val="0"/>
          <w:bCs w:val="0"/>
          <w:color w:val="auto"/>
          <w:sz w:val="32"/>
          <w:szCs w:val="32"/>
        </w:rPr>
        <w:t>创新能力</w:t>
      </w:r>
    </w:p>
    <w:p>
      <w:pPr>
        <w:spacing w:line="560" w:lineRule="exact"/>
        <w:ind w:firstLine="640" w:firstLineChars="200"/>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1.与企业主导产品相关的有效知识产权复印件，相关材料数量较多的可按照Ⅰ类高价值知识产权1项、自主研发Ⅰ类知识产权、Ⅰ类知识产权、Ⅱ类知识产权分类展示。</w:t>
      </w:r>
    </w:p>
    <w:p>
      <w:pPr>
        <w:spacing w:line="560" w:lineRule="exact"/>
        <w:ind w:firstLine="640" w:firstLineChars="200"/>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val="en-US" w:eastAsia="zh-CN"/>
        </w:rPr>
        <w:t>2.研发人员占比情况及佐证材料。包括但不限于总人数、</w:t>
      </w:r>
      <w:r>
        <w:rPr>
          <w:rFonts w:hint="default" w:ascii="Times New Roman" w:hAnsi="Times New Roman" w:eastAsia="仿宋_GB2312" w:cs="Times New Roman"/>
          <w:b w:val="0"/>
          <w:bCs w:val="0"/>
          <w:color w:val="auto"/>
          <w:sz w:val="32"/>
          <w:szCs w:val="32"/>
        </w:rPr>
        <w:t>研发人员明细单，含相关人员姓名、学历背景、职务等情况。</w:t>
      </w:r>
    </w:p>
    <w:p>
      <w:pPr>
        <w:spacing w:line="560" w:lineRule="exact"/>
        <w:ind w:firstLine="640" w:firstLineChars="200"/>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val="en-US" w:eastAsia="zh-CN"/>
        </w:rPr>
        <w:t>3.</w:t>
      </w:r>
      <w:r>
        <w:rPr>
          <w:rFonts w:hint="default" w:ascii="Times New Roman" w:hAnsi="Times New Roman" w:eastAsia="仿宋_GB2312" w:cs="Times New Roman"/>
          <w:b w:val="0"/>
          <w:bCs w:val="0"/>
          <w:color w:val="auto"/>
          <w:sz w:val="32"/>
          <w:szCs w:val="32"/>
        </w:rPr>
        <w:t>国家或省、市</w:t>
      </w:r>
      <w:r>
        <w:rPr>
          <w:rFonts w:hint="default" w:ascii="Times New Roman" w:hAnsi="Times New Roman" w:eastAsia="仿宋_GB2312" w:cs="Times New Roman"/>
          <w:b w:val="0"/>
          <w:bCs w:val="0"/>
          <w:color w:val="auto"/>
          <w:sz w:val="32"/>
          <w:szCs w:val="32"/>
          <w:lang w:eastAsia="zh-CN"/>
        </w:rPr>
        <w:t>、市级以下建立的研发机构。包括但不限于</w:t>
      </w:r>
      <w:r>
        <w:rPr>
          <w:rFonts w:hint="default" w:ascii="Times New Roman" w:hAnsi="Times New Roman" w:eastAsia="仿宋_GB2312" w:cs="Times New Roman"/>
          <w:b w:val="0"/>
          <w:bCs w:val="0"/>
          <w:color w:val="auto"/>
          <w:sz w:val="32"/>
          <w:szCs w:val="32"/>
        </w:rPr>
        <w:t>认定的企业技术中心、工业设计中心、工程技术研究中心、重点实验室，以及院士（专家）工作站、博士后工作站等研发机构的认定文件、牌匾、证书等。自建或合建其他研发机构的可提供包含研发场景建设情况的照片、研发成果相关文件、研发合同、与其他企业（单位）研发共建合同等相关材料。</w:t>
      </w:r>
    </w:p>
    <w:p>
      <w:pPr>
        <w:widowControl w:val="0"/>
        <w:spacing w:before="0" w:beforeAutospacing="0" w:after="0" w:afterAutospacing="0" w:line="560" w:lineRule="exact"/>
        <w:ind w:firstLine="640" w:firstLineChars="200"/>
        <w:jc w:val="left"/>
        <w:rPr>
          <w:rFonts w:hint="default" w:ascii="Times New Roman" w:hAnsi="Times New Roman" w:eastAsia="黑体" w:cs="Times New Roman"/>
          <w:b w:val="0"/>
          <w:bCs w:val="0"/>
          <w:color w:val="auto"/>
          <w:kern w:val="0"/>
          <w:sz w:val="32"/>
          <w:szCs w:val="32"/>
          <w:lang w:val="en-US" w:eastAsia="zh-CN" w:bidi="ar-SA"/>
        </w:rPr>
      </w:pPr>
      <w:r>
        <w:rPr>
          <w:rFonts w:hint="default" w:ascii="Times New Roman" w:hAnsi="Times New Roman" w:eastAsia="黑体" w:cs="Times New Roman"/>
          <w:b w:val="0"/>
          <w:bCs w:val="0"/>
          <w:color w:val="auto"/>
          <w:kern w:val="0"/>
          <w:sz w:val="32"/>
          <w:szCs w:val="32"/>
          <w:lang w:val="en-US" w:eastAsia="zh-CN" w:bidi="ar-SA"/>
        </w:rPr>
        <w:t>十、直通材料（按满足的直通条件提供相应材料）</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val="0"/>
          <w:color w:val="auto"/>
          <w:kern w:val="0"/>
          <w:sz w:val="32"/>
          <w:szCs w:val="32"/>
          <w:lang w:val="en-US" w:eastAsia="zh-CN" w:bidi="ar-SA"/>
        </w:rPr>
        <w:t>1.2020年以来获得国家级或省级科技奖励证书</w:t>
      </w:r>
      <w:r>
        <w:rPr>
          <w:rFonts w:hint="eastAsia" w:ascii="Times New Roman" w:hAnsi="Times New Roman" w:eastAsia="仿宋_GB2312" w:cs="Times New Roman"/>
          <w:b w:val="0"/>
          <w:bCs w:val="0"/>
          <w:color w:val="auto"/>
          <w:kern w:val="0"/>
          <w:sz w:val="32"/>
          <w:szCs w:val="32"/>
          <w:lang w:val="en-US" w:eastAsia="zh-CN" w:bidi="ar-SA"/>
        </w:rPr>
        <w:t>或文件</w:t>
      </w:r>
      <w:r>
        <w:rPr>
          <w:rFonts w:hint="default" w:ascii="Times New Roman" w:hAnsi="Times New Roman" w:eastAsia="仿宋_GB2312" w:cs="Times New Roman"/>
          <w:b w:val="0"/>
          <w:bCs w:val="0"/>
          <w:color w:val="auto"/>
          <w:kern w:val="0"/>
          <w:sz w:val="32"/>
          <w:szCs w:val="32"/>
          <w:lang w:val="en-US" w:eastAsia="zh-CN" w:bidi="ar-SA"/>
        </w:rPr>
        <w:t>复印件（</w:t>
      </w:r>
      <w:r>
        <w:rPr>
          <w:rFonts w:hint="default" w:ascii="Times New Roman" w:hAnsi="Times New Roman" w:eastAsia="仿宋_GB2312" w:cs="Times New Roman"/>
          <w:color w:val="auto"/>
          <w:sz w:val="32"/>
          <w:szCs w:val="32"/>
        </w:rPr>
        <w:t>国家科学技术进步奖、国家自然科学奖、国家技术发明奖</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以及国防科技奖</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须在</w:t>
      </w:r>
      <w:r>
        <w:rPr>
          <w:rFonts w:hint="default" w:ascii="Times New Roman" w:hAnsi="Times New Roman" w:eastAsia="仿宋_GB2312" w:cs="Times New Roman"/>
          <w:color w:val="auto"/>
          <w:sz w:val="32"/>
          <w:szCs w:val="32"/>
        </w:rPr>
        <w:t>获奖单位中</w:t>
      </w:r>
      <w:r>
        <w:rPr>
          <w:rFonts w:hint="eastAsia" w:ascii="Times New Roman" w:hAnsi="Times New Roman" w:eastAsia="仿宋_GB2312" w:cs="Times New Roman"/>
          <w:color w:val="auto"/>
          <w:sz w:val="32"/>
          <w:szCs w:val="32"/>
          <w:lang w:val="en-US" w:eastAsia="zh-CN"/>
        </w:rPr>
        <w:t>排名前五名；</w:t>
      </w:r>
      <w:r>
        <w:rPr>
          <w:rFonts w:hint="default" w:ascii="Times New Roman" w:hAnsi="Times New Roman" w:eastAsia="仿宋_GB2312" w:cs="Times New Roman"/>
          <w:color w:val="auto"/>
          <w:sz w:val="32"/>
          <w:szCs w:val="32"/>
        </w:rPr>
        <w:t>各省、自治区、直辖市科学技术奖的一、二、三等奖</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须在</w:t>
      </w:r>
      <w:r>
        <w:rPr>
          <w:rFonts w:hint="default" w:ascii="Times New Roman" w:hAnsi="Times New Roman" w:eastAsia="仿宋_GB2312" w:cs="Times New Roman"/>
          <w:color w:val="auto"/>
          <w:sz w:val="32"/>
          <w:szCs w:val="32"/>
        </w:rPr>
        <w:t>获奖单位中</w:t>
      </w:r>
      <w:r>
        <w:rPr>
          <w:rFonts w:hint="eastAsia" w:ascii="Times New Roman" w:hAnsi="Times New Roman" w:eastAsia="仿宋_GB2312" w:cs="Times New Roman"/>
          <w:color w:val="auto"/>
          <w:sz w:val="32"/>
          <w:szCs w:val="32"/>
          <w:lang w:val="en-US" w:eastAsia="zh-CN"/>
        </w:rPr>
        <w:t>排名前三名）</w:t>
      </w:r>
      <w:r>
        <w:rPr>
          <w:rFonts w:hint="default" w:ascii="Times New Roman" w:hAnsi="Times New Roman" w:eastAsia="仿宋_GB2312" w:cs="Times New Roman"/>
          <w:color w:val="auto"/>
          <w:sz w:val="32"/>
          <w:szCs w:val="32"/>
        </w:rPr>
        <w:t>。</w:t>
      </w:r>
    </w:p>
    <w:p>
      <w:pPr>
        <w:spacing w:line="560" w:lineRule="exact"/>
        <w:ind w:firstLine="640" w:firstLineChars="200"/>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2.2021、2022年研发费用票据（两年总额均值在1000万元以上）。</w:t>
      </w:r>
    </w:p>
    <w:p>
      <w:pPr>
        <w:widowControl/>
        <w:autoSpaceDE w:val="0"/>
        <w:autoSpaceDN w:val="0"/>
        <w:spacing w:line="560" w:lineRule="exact"/>
        <w:ind w:firstLine="640" w:firstLineChars="200"/>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3.2021、2022年新增股权融资总额6000万元以上佐证材料（包括合格机构投资者的证明材料、银行到账凭证、出让股权不超过30%证明材料）。</w:t>
      </w:r>
    </w:p>
    <w:p>
      <w:pPr>
        <w:widowControl w:val="0"/>
        <w:spacing w:before="0" w:beforeAutospacing="0" w:after="0" w:afterAutospacing="0" w:line="560" w:lineRule="exact"/>
        <w:ind w:firstLine="640" w:firstLineChars="200"/>
        <w:jc w:val="left"/>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4.2020年以来，“创客中国”中小企业创新创业大赛全国500强企业组名单凭证。</w:t>
      </w:r>
    </w:p>
    <w:p>
      <w:pPr>
        <w:widowControl w:val="0"/>
        <w:numPr>
          <w:ilvl w:val="-1"/>
          <w:numId w:val="0"/>
        </w:numPr>
        <w:autoSpaceDE/>
        <w:autoSpaceDN/>
        <w:spacing w:line="560" w:lineRule="exact"/>
        <w:ind w:left="0" w:firstLine="640" w:firstLineChars="200"/>
        <w:jc w:val="left"/>
        <w:rPr>
          <w:rFonts w:hint="default" w:ascii="Times New Roman" w:hAnsi="Times New Roman" w:eastAsia="黑体" w:cs="Times New Roman"/>
          <w:b w:val="0"/>
          <w:bCs w:val="0"/>
          <w:color w:val="auto"/>
          <w:kern w:val="0"/>
          <w:sz w:val="32"/>
          <w:szCs w:val="32"/>
        </w:rPr>
      </w:pPr>
      <w:r>
        <w:rPr>
          <w:rFonts w:hint="default" w:ascii="Times New Roman" w:hAnsi="Times New Roman" w:eastAsia="黑体" w:cs="Times New Roman"/>
          <w:b w:val="0"/>
          <w:bCs w:val="0"/>
          <w:color w:val="auto"/>
          <w:kern w:val="0"/>
          <w:sz w:val="32"/>
          <w:szCs w:val="32"/>
          <w:lang w:eastAsia="zh-CN"/>
        </w:rPr>
        <w:t>十</w:t>
      </w:r>
      <w:r>
        <w:rPr>
          <w:rFonts w:hint="default" w:ascii="Times New Roman" w:hAnsi="Times New Roman" w:eastAsia="黑体" w:cs="Times New Roman"/>
          <w:b w:val="0"/>
          <w:bCs w:val="0"/>
          <w:color w:val="auto"/>
          <w:kern w:val="0"/>
          <w:sz w:val="32"/>
          <w:szCs w:val="32"/>
          <w:lang w:val="en-US" w:eastAsia="zh-CN" w:bidi="ar-SA"/>
        </w:rPr>
        <w:t>一</w:t>
      </w:r>
      <w:r>
        <w:rPr>
          <w:rFonts w:hint="default" w:ascii="Times New Roman" w:hAnsi="Times New Roman" w:eastAsia="黑体" w:cs="Times New Roman"/>
          <w:b w:val="0"/>
          <w:bCs w:val="0"/>
          <w:color w:val="auto"/>
          <w:kern w:val="0"/>
          <w:sz w:val="32"/>
          <w:szCs w:val="32"/>
          <w:lang w:eastAsia="zh-CN"/>
        </w:rPr>
        <w:t>、</w:t>
      </w:r>
      <w:r>
        <w:rPr>
          <w:rFonts w:hint="default" w:ascii="Times New Roman" w:hAnsi="Times New Roman" w:eastAsia="黑体" w:cs="Times New Roman"/>
          <w:b w:val="0"/>
          <w:bCs w:val="0"/>
          <w:color w:val="auto"/>
          <w:kern w:val="0"/>
          <w:sz w:val="32"/>
          <w:szCs w:val="32"/>
        </w:rPr>
        <w:t>其他</w:t>
      </w:r>
    </w:p>
    <w:p>
      <w:pPr>
        <w:widowControl w:val="0"/>
        <w:spacing w:before="0" w:beforeAutospacing="0" w:after="0" w:afterAutospacing="0" w:line="560" w:lineRule="exact"/>
        <w:ind w:firstLine="640" w:firstLineChars="200"/>
        <w:jc w:val="left"/>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kern w:val="0"/>
          <w:sz w:val="32"/>
          <w:szCs w:val="32"/>
        </w:rPr>
        <w:t>企业总体情况简</w:t>
      </w:r>
      <w:r>
        <w:rPr>
          <w:rFonts w:hint="default" w:ascii="Times New Roman" w:hAnsi="Times New Roman" w:eastAsia="仿宋_GB2312" w:cs="Times New Roman"/>
          <w:b w:val="0"/>
          <w:bCs w:val="0"/>
          <w:color w:val="auto"/>
          <w:sz w:val="32"/>
          <w:szCs w:val="32"/>
        </w:rPr>
        <w:t>要介绍（不超过500字），开头处写明本次申报</w:t>
      </w:r>
      <w:r>
        <w:rPr>
          <w:rFonts w:hint="default" w:ascii="Times New Roman" w:hAnsi="Times New Roman" w:eastAsia="仿宋_GB2312" w:cs="Times New Roman"/>
          <w:b w:val="0"/>
          <w:bCs w:val="0"/>
          <w:color w:val="auto"/>
          <w:sz w:val="32"/>
          <w:szCs w:val="32"/>
          <w:lang w:eastAsia="zh-CN"/>
        </w:rPr>
        <w:t>河南</w:t>
      </w:r>
      <w:r>
        <w:rPr>
          <w:rFonts w:hint="default" w:ascii="Times New Roman" w:hAnsi="Times New Roman" w:eastAsia="仿宋_GB2312" w:cs="Times New Roman"/>
          <w:b w:val="0"/>
          <w:bCs w:val="0"/>
          <w:color w:val="auto"/>
          <w:sz w:val="32"/>
          <w:szCs w:val="32"/>
        </w:rPr>
        <w:t>省专精特新中小企业或本次复核</w:t>
      </w:r>
      <w:r>
        <w:rPr>
          <w:rFonts w:hint="default" w:ascii="Times New Roman" w:hAnsi="Times New Roman" w:eastAsia="仿宋_GB2312" w:cs="Times New Roman"/>
          <w:b w:val="0"/>
          <w:bCs w:val="0"/>
          <w:color w:val="auto"/>
          <w:sz w:val="32"/>
          <w:szCs w:val="32"/>
          <w:lang w:eastAsia="zh-CN"/>
        </w:rPr>
        <w:t>河南</w:t>
      </w:r>
      <w:r>
        <w:rPr>
          <w:rFonts w:hint="default" w:ascii="Times New Roman" w:hAnsi="Times New Roman" w:eastAsia="仿宋_GB2312" w:cs="Times New Roman"/>
          <w:b w:val="0"/>
          <w:bCs w:val="0"/>
          <w:color w:val="auto"/>
          <w:sz w:val="32"/>
          <w:szCs w:val="32"/>
        </w:rPr>
        <w:t>省专精特新中小企业，正文包括以下内容：企业基本情况介绍、主营业务情况，主导产品情况、所属细分领域，在该领域的地位，近三年生产经营及管理情况、未来五年发展规划等。</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Times New Roman" w:hAnsi="Times New Roman" w:eastAsia="黑体" w:cs="Times New Roman"/>
          <w:b w:val="0"/>
          <w:bCs w:val="0"/>
          <w:color w:val="auto"/>
          <w:kern w:val="2"/>
          <w:sz w:val="32"/>
          <w:szCs w:val="32"/>
          <w:lang w:val="en-US" w:eastAsia="zh-CN" w:bidi="ar"/>
        </w:rPr>
      </w:pP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Times New Roman" w:hAnsi="Times New Roman" w:eastAsia="黑体" w:cs="Times New Roman"/>
          <w:b w:val="0"/>
          <w:bCs w:val="0"/>
          <w:color w:val="auto"/>
          <w:kern w:val="2"/>
          <w:sz w:val="32"/>
          <w:szCs w:val="32"/>
          <w:lang w:val="en-US" w:eastAsia="zh-CN" w:bidi="ar"/>
        </w:rPr>
      </w:pPr>
      <w:r>
        <w:rPr>
          <w:rFonts w:hint="default" w:ascii="Times New Roman" w:hAnsi="Times New Roman" w:eastAsia="黑体" w:cs="Times New Roman"/>
          <w:b w:val="0"/>
          <w:bCs w:val="0"/>
          <w:color w:val="auto"/>
          <w:kern w:val="2"/>
          <w:sz w:val="32"/>
          <w:szCs w:val="32"/>
          <w:lang w:val="en-US" w:eastAsia="zh-CN" w:bidi="ar"/>
        </w:rPr>
        <w:t>备注：材料统一按上述顺序装订成册，页码标注清晰，并加盖骑缝章，书脊标明企业名称。佐证材料要包括但不限于以上内容，要真实、充分证明《河南省专精特新中小企业申请书》（附件1）涉及的各项指标。</w:t>
      </w:r>
    </w:p>
    <w:p>
      <w:pPr>
        <w:pStyle w:val="13"/>
        <w:rPr>
          <w:rFonts w:hint="default" w:cs="Times New Roman"/>
          <w:color w:val="auto"/>
        </w:rPr>
        <w:sectPr>
          <w:footerReference r:id="rId4" w:type="default"/>
          <w:pgSz w:w="11906" w:h="16838"/>
          <w:pgMar w:top="1440" w:right="1417" w:bottom="1440" w:left="1417" w:header="851" w:footer="1701" w:gutter="0"/>
          <w:pgBorders>
            <w:top w:val="none" w:sz="0" w:space="0"/>
            <w:left w:val="none" w:sz="0" w:space="0"/>
            <w:bottom w:val="none" w:sz="0" w:space="0"/>
            <w:right w:val="none" w:sz="0" w:space="0"/>
          </w:pgBorders>
          <w:pgNumType w:fmt="decimal"/>
          <w:cols w:space="0" w:num="1"/>
          <w:rtlGutter w:val="0"/>
          <w:docGrid w:type="lines" w:linePitch="312" w:charSpace="0"/>
        </w:sectPr>
      </w:pPr>
    </w:p>
    <w:p>
      <w:pPr>
        <w:pStyle w:val="2"/>
        <w:jc w:val="left"/>
        <w:rPr>
          <w:rFonts w:hint="eastAsia" w:eastAsia="黑体" w:cs="Times New Roman"/>
          <w:color w:val="auto"/>
          <w:sz w:val="32"/>
          <w:szCs w:val="32"/>
          <w:lang w:val="en-US"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3</w:t>
      </w:r>
    </w:p>
    <w:p>
      <w:pPr>
        <w:pStyle w:val="2"/>
        <w:jc w:val="center"/>
        <w:rPr>
          <w:rFonts w:hint="eastAsia" w:ascii="长城小标宋体" w:hAnsi="长城小标宋体" w:eastAsia="长城小标宋体" w:cs="长城小标宋体"/>
          <w:b/>
          <w:bCs/>
          <w:color w:val="auto"/>
          <w:sz w:val="42"/>
          <w:szCs w:val="42"/>
        </w:rPr>
      </w:pPr>
      <w:r>
        <w:rPr>
          <w:rFonts w:hint="eastAsia" w:ascii="长城小标宋体" w:hAnsi="长城小标宋体" w:eastAsia="长城小标宋体" w:cs="长城小标宋体"/>
          <w:b/>
          <w:bCs/>
          <w:color w:val="auto"/>
          <w:sz w:val="42"/>
          <w:szCs w:val="42"/>
        </w:rPr>
        <w:t>2023年度</w:t>
      </w:r>
      <w:r>
        <w:rPr>
          <w:rFonts w:hint="eastAsia" w:ascii="长城小标宋体" w:hAnsi="长城小标宋体" w:eastAsia="长城小标宋体" w:cs="长城小标宋体"/>
          <w:b/>
          <w:bCs/>
          <w:color w:val="auto"/>
          <w:sz w:val="42"/>
          <w:szCs w:val="42"/>
          <w:lang w:val="en-US" w:eastAsia="zh-CN"/>
        </w:rPr>
        <w:t>第二批河南省</w:t>
      </w:r>
      <w:r>
        <w:rPr>
          <w:rFonts w:hint="eastAsia" w:ascii="长城小标宋体" w:hAnsi="长城小标宋体" w:eastAsia="长城小标宋体" w:cs="长城小标宋体"/>
          <w:b/>
          <w:bCs/>
          <w:color w:val="auto"/>
          <w:sz w:val="42"/>
          <w:szCs w:val="42"/>
        </w:rPr>
        <w:t>专精特新中小企业推荐汇总表</w:t>
      </w:r>
    </w:p>
    <w:p>
      <w:pPr>
        <w:rPr>
          <w:rFonts w:ascii="Times New Roman" w:hAnsi="Times New Roman" w:eastAsia="宋体" w:cs="Times New Roman"/>
          <w:color w:val="auto"/>
        </w:rPr>
      </w:pPr>
      <w:r>
        <w:rPr>
          <w:rFonts w:ascii="Times New Roman" w:hAnsi="Times New Roman" w:eastAsia="黑体" w:cs="Times New Roman"/>
          <w:color w:val="auto"/>
          <w:sz w:val="32"/>
          <w:szCs w:val="32"/>
        </w:rPr>
        <w:t>工业和信息化</w:t>
      </w:r>
      <w:r>
        <w:rPr>
          <w:rFonts w:hint="eastAsia" w:ascii="Times New Roman" w:hAnsi="Times New Roman" w:eastAsia="黑体" w:cs="Times New Roman"/>
          <w:color w:val="auto"/>
          <w:sz w:val="32"/>
          <w:szCs w:val="32"/>
          <w:lang w:val="en-US" w:eastAsia="zh-CN"/>
        </w:rPr>
        <w:t>主管部门</w:t>
      </w:r>
      <w:r>
        <w:rPr>
          <w:rFonts w:ascii="Times New Roman" w:hAnsi="Times New Roman" w:eastAsia="黑体" w:cs="Times New Roman"/>
          <w:color w:val="auto"/>
          <w:sz w:val="32"/>
          <w:szCs w:val="32"/>
        </w:rPr>
        <w:t>（盖章）：</w:t>
      </w:r>
      <w:r>
        <w:rPr>
          <w:rFonts w:ascii="Times New Roman" w:hAnsi="Times New Roman" w:eastAsia="黑体" w:cs="Times New Roman"/>
          <w:color w:val="auto"/>
          <w:sz w:val="32"/>
          <w:szCs w:val="32"/>
          <w:u w:val="single"/>
        </w:rPr>
        <w:t xml:space="preserve">                  </w:t>
      </w:r>
      <w:r>
        <w:rPr>
          <w:rFonts w:ascii="Times New Roman" w:hAnsi="Times New Roman" w:eastAsia="仿宋_GB2312" w:cs="Times New Roman"/>
          <w:color w:val="auto"/>
          <w:sz w:val="32"/>
          <w:szCs w:val="32"/>
        </w:rPr>
        <w:t xml:space="preserve">              </w:t>
      </w:r>
    </w:p>
    <w:tbl>
      <w:tblPr>
        <w:tblStyle w:val="9"/>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5"/>
        <w:gridCol w:w="810"/>
        <w:gridCol w:w="807"/>
        <w:gridCol w:w="822"/>
        <w:gridCol w:w="849"/>
        <w:gridCol w:w="848"/>
        <w:gridCol w:w="848"/>
        <w:gridCol w:w="848"/>
        <w:gridCol w:w="924"/>
        <w:gridCol w:w="629"/>
        <w:gridCol w:w="646"/>
        <w:gridCol w:w="663"/>
        <w:gridCol w:w="805"/>
        <w:gridCol w:w="879"/>
        <w:gridCol w:w="768"/>
        <w:gridCol w:w="760"/>
        <w:gridCol w:w="1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56" w:type="pct"/>
            <w:vMerge w:val="restart"/>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bCs/>
                <w:color w:val="auto"/>
                <w:sz w:val="21"/>
                <w:szCs w:val="21"/>
              </w:rPr>
            </w:pPr>
            <w:r>
              <w:rPr>
                <w:rFonts w:hint="default" w:ascii="Times New Roman" w:hAnsi="Times New Roman" w:cs="Times New Roman" w:eastAsiaTheme="minorEastAsia"/>
                <w:b/>
                <w:bCs/>
                <w:color w:val="auto"/>
                <w:sz w:val="21"/>
                <w:szCs w:val="21"/>
              </w:rPr>
              <w:t>序号</w:t>
            </w:r>
          </w:p>
        </w:tc>
        <w:tc>
          <w:tcPr>
            <w:tcW w:w="286" w:type="pct"/>
            <w:vMerge w:val="restart"/>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bCs/>
                <w:color w:val="auto"/>
                <w:sz w:val="21"/>
                <w:szCs w:val="21"/>
              </w:rPr>
            </w:pPr>
            <w:r>
              <w:rPr>
                <w:rFonts w:hint="default" w:ascii="Times New Roman" w:hAnsi="Times New Roman" w:cs="Times New Roman" w:eastAsiaTheme="minorEastAsia"/>
                <w:b/>
                <w:bCs/>
                <w:color w:val="auto"/>
                <w:sz w:val="21"/>
                <w:szCs w:val="21"/>
              </w:rPr>
              <w:t>企业名称</w:t>
            </w:r>
          </w:p>
        </w:tc>
        <w:tc>
          <w:tcPr>
            <w:tcW w:w="285" w:type="pct"/>
            <w:vMerge w:val="restart"/>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bCs/>
                <w:color w:val="auto"/>
                <w:sz w:val="21"/>
                <w:szCs w:val="21"/>
              </w:rPr>
            </w:pPr>
            <w:r>
              <w:rPr>
                <w:rFonts w:hint="default" w:ascii="Times New Roman" w:hAnsi="Times New Roman" w:cs="Times New Roman" w:eastAsiaTheme="minorEastAsia"/>
                <w:b/>
                <w:bCs/>
                <w:color w:val="auto"/>
                <w:kern w:val="0"/>
                <w:sz w:val="21"/>
                <w:szCs w:val="21"/>
                <w:lang w:bidi="ar"/>
              </w:rPr>
              <w:t>主导产品名称</w:t>
            </w:r>
          </w:p>
        </w:tc>
        <w:tc>
          <w:tcPr>
            <w:tcW w:w="3090" w:type="pct"/>
            <w:gridSpan w:val="11"/>
            <w:noWrap w:val="0"/>
            <w:vAlign w:val="center"/>
          </w:tcPr>
          <w:p>
            <w:pPr>
              <w:pStyle w:val="13"/>
              <w:keepNext w:val="0"/>
              <w:keepLines w:val="0"/>
              <w:suppressLineNumbers w:val="0"/>
              <w:spacing w:before="0" w:beforeAutospacing="0" w:after="0" w:afterAutospacing="0" w:line="500" w:lineRule="exact"/>
              <w:ind w:left="0" w:right="0" w:firstLine="0" w:firstLineChars="0"/>
              <w:jc w:val="center"/>
              <w:rPr>
                <w:rFonts w:hint="default" w:ascii="Times New Roman" w:hAnsi="Times New Roman" w:cs="Times New Roman" w:eastAsiaTheme="minorEastAsia"/>
                <w:b/>
                <w:bCs/>
                <w:color w:val="auto"/>
                <w:sz w:val="21"/>
                <w:szCs w:val="21"/>
                <w:lang w:eastAsia="zh-CN"/>
              </w:rPr>
            </w:pPr>
            <w:r>
              <w:rPr>
                <w:rFonts w:hint="default" w:ascii="Times New Roman" w:hAnsi="Times New Roman" w:cs="Times New Roman" w:eastAsiaTheme="minorEastAsia"/>
                <w:b/>
                <w:bCs/>
                <w:color w:val="auto"/>
                <w:sz w:val="21"/>
                <w:szCs w:val="21"/>
                <w:lang w:eastAsia="zh-CN"/>
              </w:rPr>
              <w:t>认定条件</w:t>
            </w:r>
          </w:p>
        </w:tc>
        <w:tc>
          <w:tcPr>
            <w:tcW w:w="539" w:type="pct"/>
            <w:gridSpan w:val="2"/>
            <w:noWrap w:val="0"/>
            <w:vAlign w:val="center"/>
          </w:tcPr>
          <w:p>
            <w:pPr>
              <w:pStyle w:val="13"/>
              <w:keepNext w:val="0"/>
              <w:keepLines w:val="0"/>
              <w:suppressLineNumbers w:val="0"/>
              <w:spacing w:before="0" w:beforeAutospacing="0" w:after="0" w:afterAutospacing="0" w:line="500" w:lineRule="exact"/>
              <w:ind w:left="0" w:right="0" w:firstLine="0" w:firstLineChars="0"/>
              <w:jc w:val="center"/>
              <w:rPr>
                <w:rFonts w:hint="default" w:ascii="Times New Roman" w:hAnsi="Times New Roman" w:cs="Times New Roman" w:eastAsiaTheme="minorEastAsia"/>
                <w:b/>
                <w:bCs/>
                <w:color w:val="auto"/>
                <w:sz w:val="21"/>
                <w:szCs w:val="21"/>
                <w:lang w:eastAsia="zh-CN"/>
              </w:rPr>
            </w:pPr>
            <w:r>
              <w:rPr>
                <w:rFonts w:hint="default" w:ascii="Times New Roman" w:hAnsi="Times New Roman" w:cs="Times New Roman" w:eastAsiaTheme="minorEastAsia"/>
                <w:b/>
                <w:bCs/>
                <w:color w:val="auto"/>
                <w:sz w:val="21"/>
                <w:szCs w:val="21"/>
                <w:lang w:eastAsia="zh-CN"/>
              </w:rPr>
              <w:t>审核情况</w:t>
            </w:r>
          </w:p>
        </w:tc>
        <w:tc>
          <w:tcPr>
            <w:tcW w:w="541" w:type="pct"/>
            <w:vMerge w:val="restart"/>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bCs/>
                <w:color w:val="auto"/>
                <w:sz w:val="21"/>
                <w:szCs w:val="21"/>
                <w:lang w:val="en-US" w:eastAsia="zh-CN"/>
              </w:rPr>
            </w:pPr>
            <w:r>
              <w:rPr>
                <w:rFonts w:hint="eastAsia" w:ascii="Times New Roman" w:hAnsi="Times New Roman" w:cs="Times New Roman" w:eastAsiaTheme="minorEastAsia"/>
                <w:b/>
                <w:bCs/>
                <w:color w:val="auto"/>
                <w:sz w:val="21"/>
                <w:szCs w:val="21"/>
                <w:lang w:val="en-US" w:eastAsia="zh-CN"/>
              </w:rPr>
              <w:t>企业产品、技术先进性的说明（不超过100字）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256" w:type="pct"/>
            <w:vMerge w:val="continue"/>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bCs/>
                <w:color w:val="auto"/>
                <w:sz w:val="21"/>
                <w:szCs w:val="21"/>
              </w:rPr>
            </w:pPr>
          </w:p>
        </w:tc>
        <w:tc>
          <w:tcPr>
            <w:tcW w:w="286" w:type="pct"/>
            <w:vMerge w:val="continue"/>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bCs/>
                <w:color w:val="auto"/>
                <w:sz w:val="21"/>
                <w:szCs w:val="21"/>
              </w:rPr>
            </w:pPr>
          </w:p>
        </w:tc>
        <w:tc>
          <w:tcPr>
            <w:tcW w:w="285" w:type="pct"/>
            <w:vMerge w:val="continue"/>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bCs/>
                <w:color w:val="auto"/>
                <w:sz w:val="21"/>
                <w:szCs w:val="21"/>
              </w:rPr>
            </w:pPr>
          </w:p>
        </w:tc>
        <w:tc>
          <w:tcPr>
            <w:tcW w:w="290" w:type="pct"/>
            <w:vMerge w:val="restart"/>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bCs/>
                <w:color w:val="auto"/>
                <w:sz w:val="21"/>
                <w:szCs w:val="21"/>
                <w:lang w:val="en-US" w:eastAsia="zh-CN"/>
              </w:rPr>
            </w:pPr>
            <w:r>
              <w:rPr>
                <w:rFonts w:hint="default" w:ascii="Times New Roman" w:hAnsi="Times New Roman" w:cs="Times New Roman" w:eastAsiaTheme="minorEastAsia"/>
                <w:b/>
                <w:bCs/>
                <w:color w:val="auto"/>
                <w:sz w:val="21"/>
                <w:szCs w:val="21"/>
                <w:lang w:val="en-US" w:eastAsia="zh-CN"/>
              </w:rPr>
              <w:t>近三年是否发生重大事故或违法违规行为</w:t>
            </w:r>
          </w:p>
        </w:tc>
        <w:tc>
          <w:tcPr>
            <w:tcW w:w="299" w:type="pct"/>
            <w:vMerge w:val="restart"/>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bCs/>
                <w:color w:val="auto"/>
                <w:sz w:val="21"/>
                <w:szCs w:val="21"/>
              </w:rPr>
            </w:pPr>
            <w:r>
              <w:rPr>
                <w:rFonts w:hint="default" w:ascii="Times New Roman" w:hAnsi="Times New Roman" w:cs="Times New Roman" w:eastAsiaTheme="minorEastAsia"/>
                <w:b/>
                <w:bCs/>
                <w:color w:val="auto"/>
                <w:sz w:val="21"/>
                <w:szCs w:val="21"/>
                <w:lang w:val="en-US" w:eastAsia="zh-CN"/>
              </w:rPr>
              <w:t>从事细分市场时间（年）</w:t>
            </w:r>
          </w:p>
        </w:tc>
        <w:tc>
          <w:tcPr>
            <w:tcW w:w="299" w:type="pct"/>
            <w:vMerge w:val="restart"/>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bCs/>
                <w:color w:val="auto"/>
                <w:sz w:val="21"/>
                <w:szCs w:val="21"/>
                <w:lang w:eastAsia="zh-CN"/>
              </w:rPr>
            </w:pPr>
            <w:r>
              <w:rPr>
                <w:rFonts w:hint="default" w:ascii="Times New Roman" w:hAnsi="Times New Roman" w:cs="Times New Roman" w:eastAsiaTheme="minorEastAsia"/>
                <w:b/>
                <w:bCs/>
                <w:color w:val="auto"/>
                <w:sz w:val="21"/>
                <w:szCs w:val="21"/>
                <w:lang w:eastAsia="zh-CN"/>
              </w:rPr>
              <w:t>上年度研发费用（万元）</w:t>
            </w:r>
          </w:p>
        </w:tc>
        <w:tc>
          <w:tcPr>
            <w:tcW w:w="299" w:type="pct"/>
            <w:vMerge w:val="restart"/>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bCs/>
                <w:color w:val="auto"/>
                <w:sz w:val="21"/>
                <w:szCs w:val="21"/>
              </w:rPr>
            </w:pPr>
            <w:r>
              <w:rPr>
                <w:rFonts w:hint="default" w:ascii="Times New Roman" w:hAnsi="Times New Roman" w:cs="Times New Roman" w:eastAsiaTheme="minorEastAsia"/>
                <w:b/>
                <w:bCs/>
                <w:color w:val="auto"/>
                <w:sz w:val="21"/>
                <w:szCs w:val="21"/>
                <w:lang w:eastAsia="zh-CN"/>
              </w:rPr>
              <w:t>研发费用占营收总额比例（</w:t>
            </w:r>
            <w:r>
              <w:rPr>
                <w:rFonts w:hint="default" w:ascii="Times New Roman" w:hAnsi="Times New Roman" w:cs="Times New Roman" w:eastAsiaTheme="minorEastAsia"/>
                <w:b/>
                <w:bCs/>
                <w:color w:val="auto"/>
                <w:sz w:val="21"/>
                <w:szCs w:val="21"/>
                <w:lang w:val="en-US" w:eastAsia="zh-CN"/>
              </w:rPr>
              <w:t>%</w:t>
            </w:r>
            <w:r>
              <w:rPr>
                <w:rFonts w:hint="default" w:ascii="Times New Roman" w:hAnsi="Times New Roman" w:cs="Times New Roman" w:eastAsiaTheme="minorEastAsia"/>
                <w:b/>
                <w:bCs/>
                <w:color w:val="auto"/>
                <w:sz w:val="21"/>
                <w:szCs w:val="21"/>
                <w:lang w:eastAsia="zh-CN"/>
              </w:rPr>
              <w:t>）</w:t>
            </w:r>
          </w:p>
        </w:tc>
        <w:tc>
          <w:tcPr>
            <w:tcW w:w="299" w:type="pct"/>
            <w:vMerge w:val="restart"/>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bCs/>
                <w:color w:val="auto"/>
                <w:sz w:val="21"/>
                <w:szCs w:val="21"/>
                <w:lang w:val="en-US" w:eastAsia="zh-CN"/>
              </w:rPr>
            </w:pPr>
            <w:r>
              <w:rPr>
                <w:rFonts w:hint="default" w:ascii="Times New Roman" w:hAnsi="Times New Roman" w:cs="Times New Roman" w:eastAsiaTheme="minorEastAsia"/>
                <w:b/>
                <w:bCs/>
                <w:color w:val="auto"/>
                <w:sz w:val="21"/>
                <w:szCs w:val="21"/>
                <w:lang w:eastAsia="zh-CN"/>
              </w:rPr>
              <w:t>上年度营收总额（万元）</w:t>
            </w:r>
          </w:p>
        </w:tc>
        <w:tc>
          <w:tcPr>
            <w:tcW w:w="326" w:type="pct"/>
            <w:vMerge w:val="restart"/>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bCs/>
                <w:color w:val="auto"/>
                <w:sz w:val="21"/>
                <w:szCs w:val="21"/>
                <w:lang w:eastAsia="zh-CN"/>
              </w:rPr>
            </w:pPr>
            <w:r>
              <w:rPr>
                <w:rFonts w:hint="default" w:ascii="Times New Roman" w:hAnsi="Times New Roman" w:cs="Times New Roman" w:eastAsiaTheme="minorEastAsia"/>
                <w:b/>
                <w:bCs/>
                <w:color w:val="auto"/>
                <w:sz w:val="21"/>
                <w:szCs w:val="21"/>
                <w:lang w:eastAsia="zh-CN"/>
              </w:rPr>
              <w:t>近两年新增实缴股权融资总额（万元）</w:t>
            </w:r>
          </w:p>
        </w:tc>
        <w:tc>
          <w:tcPr>
            <w:tcW w:w="1274" w:type="pct"/>
            <w:gridSpan w:val="5"/>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bCs/>
                <w:color w:val="auto"/>
                <w:sz w:val="21"/>
                <w:szCs w:val="21"/>
                <w:lang w:eastAsia="zh-CN"/>
              </w:rPr>
            </w:pPr>
            <w:r>
              <w:rPr>
                <w:rFonts w:hint="default" w:ascii="Times New Roman" w:hAnsi="Times New Roman" w:cs="Times New Roman" w:eastAsiaTheme="minorEastAsia"/>
                <w:b/>
                <w:bCs/>
                <w:color w:val="auto"/>
                <w:sz w:val="21"/>
                <w:szCs w:val="21"/>
                <w:lang w:eastAsia="zh-CN"/>
              </w:rPr>
              <w:t>评价得分及是否满足下列直通条件</w:t>
            </w:r>
          </w:p>
        </w:tc>
        <w:tc>
          <w:tcPr>
            <w:tcW w:w="271" w:type="pct"/>
            <w:vMerge w:val="restart"/>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bCs/>
                <w:color w:val="auto"/>
                <w:sz w:val="21"/>
                <w:szCs w:val="21"/>
                <w:lang w:eastAsia="zh-CN"/>
              </w:rPr>
            </w:pPr>
            <w:r>
              <w:rPr>
                <w:rFonts w:hint="default" w:ascii="Times New Roman" w:hAnsi="Times New Roman" w:cs="Times New Roman" w:eastAsiaTheme="minorEastAsia"/>
                <w:b/>
                <w:bCs/>
                <w:color w:val="auto"/>
                <w:sz w:val="21"/>
                <w:szCs w:val="21"/>
                <w:lang w:eastAsia="zh-CN"/>
              </w:rPr>
              <w:t>佐证材料是否完备、有效</w:t>
            </w:r>
          </w:p>
        </w:tc>
        <w:tc>
          <w:tcPr>
            <w:tcW w:w="268" w:type="pct"/>
            <w:vMerge w:val="restart"/>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bCs/>
                <w:color w:val="auto"/>
                <w:sz w:val="21"/>
                <w:szCs w:val="21"/>
                <w:lang w:eastAsia="zh-CN"/>
              </w:rPr>
            </w:pPr>
            <w:r>
              <w:rPr>
                <w:rFonts w:hint="default" w:ascii="Times New Roman" w:hAnsi="Times New Roman" w:cs="Times New Roman" w:eastAsiaTheme="minorEastAsia"/>
                <w:b/>
                <w:bCs/>
                <w:color w:val="auto"/>
                <w:sz w:val="21"/>
                <w:szCs w:val="21"/>
                <w:lang w:eastAsia="zh-CN"/>
              </w:rPr>
              <w:t>是否符合推荐条件</w:t>
            </w:r>
          </w:p>
        </w:tc>
        <w:tc>
          <w:tcPr>
            <w:tcW w:w="541" w:type="pct"/>
            <w:vMerge w:val="continue"/>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bCs/>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256" w:type="pct"/>
            <w:vMerge w:val="continue"/>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p>
        </w:tc>
        <w:tc>
          <w:tcPr>
            <w:tcW w:w="286" w:type="pct"/>
            <w:vMerge w:val="continue"/>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p>
        </w:tc>
        <w:tc>
          <w:tcPr>
            <w:tcW w:w="285" w:type="pct"/>
            <w:vMerge w:val="continue"/>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p>
        </w:tc>
        <w:tc>
          <w:tcPr>
            <w:tcW w:w="290" w:type="pct"/>
            <w:vMerge w:val="continue"/>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p>
        </w:tc>
        <w:tc>
          <w:tcPr>
            <w:tcW w:w="299" w:type="pct"/>
            <w:vMerge w:val="continue"/>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p>
        </w:tc>
        <w:tc>
          <w:tcPr>
            <w:tcW w:w="299" w:type="pct"/>
            <w:vMerge w:val="continue"/>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p>
        </w:tc>
        <w:tc>
          <w:tcPr>
            <w:tcW w:w="299" w:type="pct"/>
            <w:vMerge w:val="continue"/>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p>
        </w:tc>
        <w:tc>
          <w:tcPr>
            <w:tcW w:w="299" w:type="pct"/>
            <w:vMerge w:val="continue"/>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p>
        </w:tc>
        <w:tc>
          <w:tcPr>
            <w:tcW w:w="326" w:type="pct"/>
            <w:vMerge w:val="continue"/>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p>
        </w:tc>
        <w:tc>
          <w:tcPr>
            <w:tcW w:w="222" w:type="pct"/>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bCs/>
                <w:color w:val="auto"/>
                <w:sz w:val="21"/>
                <w:szCs w:val="21"/>
              </w:rPr>
            </w:pPr>
            <w:r>
              <w:rPr>
                <w:rFonts w:hint="default" w:ascii="Times New Roman" w:hAnsi="Times New Roman" w:cs="Times New Roman" w:eastAsiaTheme="minorEastAsia"/>
                <w:b/>
                <w:bCs/>
                <w:color w:val="auto"/>
                <w:sz w:val="21"/>
                <w:szCs w:val="21"/>
              </w:rPr>
              <w:t>评价得分</w:t>
            </w:r>
          </w:p>
        </w:tc>
        <w:tc>
          <w:tcPr>
            <w:tcW w:w="228" w:type="pct"/>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bCs/>
                <w:color w:val="auto"/>
                <w:sz w:val="21"/>
                <w:szCs w:val="21"/>
                <w:lang w:val="en-US" w:eastAsia="zh-CN"/>
              </w:rPr>
            </w:pPr>
            <w:r>
              <w:rPr>
                <w:rFonts w:hint="default" w:ascii="Times New Roman" w:hAnsi="Times New Roman" w:cs="Times New Roman" w:eastAsiaTheme="minorEastAsia"/>
                <w:b/>
                <w:bCs/>
                <w:color w:val="auto"/>
                <w:sz w:val="21"/>
                <w:szCs w:val="21"/>
                <w:lang w:eastAsia="zh-CN"/>
              </w:rPr>
              <w:t>近三年获得科技奖励</w:t>
            </w:r>
            <w:r>
              <w:rPr>
                <w:rFonts w:hint="eastAsia" w:cs="Times New Roman" w:eastAsiaTheme="minorEastAsia"/>
                <w:b/>
                <w:bCs/>
                <w:color w:val="auto"/>
                <w:sz w:val="21"/>
                <w:szCs w:val="21"/>
                <w:lang w:val="en-US" w:eastAsia="zh-CN"/>
              </w:rPr>
              <w:t>情况</w:t>
            </w:r>
          </w:p>
        </w:tc>
        <w:tc>
          <w:tcPr>
            <w:tcW w:w="234" w:type="pct"/>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bCs/>
                <w:color w:val="auto"/>
                <w:sz w:val="21"/>
                <w:szCs w:val="21"/>
                <w:lang w:eastAsia="zh-CN"/>
              </w:rPr>
            </w:pPr>
            <w:r>
              <w:rPr>
                <w:rFonts w:hint="default" w:ascii="Times New Roman" w:hAnsi="Times New Roman" w:cs="Times New Roman" w:eastAsiaTheme="minorEastAsia"/>
                <w:b/>
                <w:bCs/>
                <w:color w:val="auto"/>
                <w:sz w:val="21"/>
                <w:szCs w:val="21"/>
                <w:lang w:eastAsia="zh-CN"/>
              </w:rPr>
              <w:t>近两年研发费用总额均值（万元）</w:t>
            </w:r>
          </w:p>
        </w:tc>
        <w:tc>
          <w:tcPr>
            <w:tcW w:w="284" w:type="pct"/>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bCs/>
                <w:color w:val="auto"/>
                <w:sz w:val="21"/>
                <w:szCs w:val="21"/>
                <w:lang w:eastAsia="zh-CN"/>
              </w:rPr>
            </w:pPr>
            <w:r>
              <w:rPr>
                <w:rFonts w:hint="default" w:ascii="Times New Roman" w:hAnsi="Times New Roman" w:cs="Times New Roman" w:eastAsiaTheme="minorEastAsia"/>
                <w:b/>
                <w:bCs/>
                <w:color w:val="auto"/>
                <w:sz w:val="21"/>
                <w:szCs w:val="21"/>
                <w:lang w:eastAsia="zh-CN"/>
              </w:rPr>
              <w:t>近两年新增实缴股权融资总额（万元）</w:t>
            </w:r>
          </w:p>
        </w:tc>
        <w:tc>
          <w:tcPr>
            <w:tcW w:w="303" w:type="pct"/>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bCs/>
                <w:color w:val="auto"/>
                <w:sz w:val="21"/>
                <w:szCs w:val="21"/>
                <w:lang w:val="en-US" w:eastAsia="zh-CN"/>
              </w:rPr>
            </w:pPr>
            <w:r>
              <w:rPr>
                <w:rFonts w:hint="default" w:ascii="Times New Roman" w:hAnsi="Times New Roman" w:cs="Times New Roman" w:eastAsiaTheme="minorEastAsia"/>
                <w:b/>
                <w:bCs/>
                <w:color w:val="auto"/>
                <w:sz w:val="21"/>
                <w:szCs w:val="21"/>
                <w:lang w:eastAsia="zh-CN"/>
              </w:rPr>
              <w:t>近三年“创客中国”全国</w:t>
            </w:r>
            <w:r>
              <w:rPr>
                <w:rFonts w:hint="default" w:ascii="Times New Roman" w:hAnsi="Times New Roman" w:cs="Times New Roman" w:eastAsiaTheme="minorEastAsia"/>
                <w:b/>
                <w:bCs/>
                <w:color w:val="auto"/>
                <w:sz w:val="21"/>
                <w:szCs w:val="21"/>
                <w:lang w:val="en-US" w:eastAsia="zh-CN"/>
              </w:rPr>
              <w:t>500强情况</w:t>
            </w:r>
          </w:p>
        </w:tc>
        <w:tc>
          <w:tcPr>
            <w:tcW w:w="271" w:type="pct"/>
            <w:vMerge w:val="continue"/>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p>
        </w:tc>
        <w:tc>
          <w:tcPr>
            <w:tcW w:w="268" w:type="pct"/>
            <w:vMerge w:val="continue"/>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p>
        </w:tc>
        <w:tc>
          <w:tcPr>
            <w:tcW w:w="541" w:type="pct"/>
            <w:vMerge w:val="continue"/>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256" w:type="pct"/>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1</w:t>
            </w:r>
          </w:p>
        </w:tc>
        <w:tc>
          <w:tcPr>
            <w:tcW w:w="286" w:type="pct"/>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A企业</w:t>
            </w:r>
          </w:p>
        </w:tc>
        <w:tc>
          <w:tcPr>
            <w:tcW w:w="285" w:type="pct"/>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p>
        </w:tc>
        <w:tc>
          <w:tcPr>
            <w:tcW w:w="290" w:type="pct"/>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是/否</w:t>
            </w:r>
          </w:p>
        </w:tc>
        <w:tc>
          <w:tcPr>
            <w:tcW w:w="299" w:type="pct"/>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p>
        </w:tc>
        <w:tc>
          <w:tcPr>
            <w:tcW w:w="299" w:type="pct"/>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p>
        </w:tc>
        <w:tc>
          <w:tcPr>
            <w:tcW w:w="299" w:type="pct"/>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p>
        </w:tc>
        <w:tc>
          <w:tcPr>
            <w:tcW w:w="299" w:type="pct"/>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lang w:eastAsia="zh-CN"/>
              </w:rPr>
            </w:pPr>
          </w:p>
        </w:tc>
        <w:tc>
          <w:tcPr>
            <w:tcW w:w="326" w:type="pct"/>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p>
        </w:tc>
        <w:tc>
          <w:tcPr>
            <w:tcW w:w="222" w:type="pct"/>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p>
        </w:tc>
        <w:tc>
          <w:tcPr>
            <w:tcW w:w="228" w:type="pct"/>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p>
        </w:tc>
        <w:tc>
          <w:tcPr>
            <w:tcW w:w="234" w:type="pct"/>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p>
        </w:tc>
        <w:tc>
          <w:tcPr>
            <w:tcW w:w="284" w:type="pct"/>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p>
        </w:tc>
        <w:tc>
          <w:tcPr>
            <w:tcW w:w="303" w:type="pct"/>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p>
        </w:tc>
        <w:tc>
          <w:tcPr>
            <w:tcW w:w="271" w:type="pct"/>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是/否</w:t>
            </w:r>
          </w:p>
        </w:tc>
        <w:tc>
          <w:tcPr>
            <w:tcW w:w="268" w:type="pct"/>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是/否</w:t>
            </w:r>
          </w:p>
        </w:tc>
        <w:tc>
          <w:tcPr>
            <w:tcW w:w="541" w:type="pct"/>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6" w:type="pct"/>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2</w:t>
            </w:r>
          </w:p>
        </w:tc>
        <w:tc>
          <w:tcPr>
            <w:tcW w:w="286" w:type="pct"/>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285" w:type="pct"/>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290" w:type="pct"/>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299" w:type="pct"/>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299" w:type="pct"/>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299" w:type="pct"/>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299" w:type="pct"/>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326" w:type="pct"/>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222" w:type="pct"/>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228" w:type="pct"/>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234" w:type="pct"/>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284" w:type="pct"/>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303" w:type="pct"/>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271" w:type="pct"/>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268" w:type="pct"/>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541" w:type="pct"/>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6" w:type="pct"/>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3</w:t>
            </w:r>
          </w:p>
        </w:tc>
        <w:tc>
          <w:tcPr>
            <w:tcW w:w="286" w:type="pct"/>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285" w:type="pct"/>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290" w:type="pct"/>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299" w:type="pct"/>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299" w:type="pct"/>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299" w:type="pct"/>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299" w:type="pct"/>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326" w:type="pct"/>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222" w:type="pct"/>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228" w:type="pct"/>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234" w:type="pct"/>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284" w:type="pct"/>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303" w:type="pct"/>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271" w:type="pct"/>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268" w:type="pct"/>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541" w:type="pct"/>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6" w:type="pct"/>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w:t>
            </w:r>
          </w:p>
        </w:tc>
        <w:tc>
          <w:tcPr>
            <w:tcW w:w="286" w:type="pct"/>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285" w:type="pct"/>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290" w:type="pct"/>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299" w:type="pct"/>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299" w:type="pct"/>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299" w:type="pct"/>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299" w:type="pct"/>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326" w:type="pct"/>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222" w:type="pct"/>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228" w:type="pct"/>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234" w:type="pct"/>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284" w:type="pct"/>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303" w:type="pct"/>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271" w:type="pct"/>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268" w:type="pct"/>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541" w:type="pct"/>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r>
    </w:tbl>
    <w:p>
      <w:pPr>
        <w:pStyle w:val="13"/>
        <w:ind w:left="0" w:leftChars="0" w:firstLine="0" w:firstLineChars="0"/>
        <w:rPr>
          <w:rFonts w:hint="default" w:ascii="Times New Roman" w:hAnsi="Times New Roman" w:eastAsia="仿宋_GB2312" w:cs="Times New Roman"/>
          <w:color w:val="auto"/>
          <w:lang w:val="en-US" w:eastAsia="zh-CN"/>
        </w:rPr>
      </w:pPr>
      <w:r>
        <w:rPr>
          <w:rFonts w:hint="default" w:ascii="Times New Roman" w:hAnsi="Times New Roman" w:cs="Times New Roman" w:eastAsiaTheme="minorEastAsia"/>
          <w:color w:val="auto"/>
          <w:lang w:val="en-US" w:eastAsia="zh-CN"/>
        </w:rPr>
        <w:t>注：</w:t>
      </w:r>
      <w:r>
        <w:rPr>
          <w:rFonts w:hint="default" w:ascii="Times New Roman" w:hAnsi="Times New Roman" w:cs="Times New Roman" w:eastAsiaTheme="minorEastAsia"/>
          <w:b/>
          <w:bCs/>
          <w:color w:val="auto"/>
          <w:lang w:val="en-US" w:eastAsia="zh-CN"/>
        </w:rPr>
        <w:t>另附EXCEL格式报邮箱</w:t>
      </w:r>
    </w:p>
    <w:p>
      <w:pPr>
        <w:pStyle w:val="13"/>
        <w:ind w:firstLine="0" w:firstLineChars="0"/>
        <w:jc w:val="left"/>
        <w:rPr>
          <w:rFonts w:hint="eastAsia" w:eastAsia="黑体" w:cs="Times New Roman"/>
          <w:color w:val="auto"/>
          <w:sz w:val="32"/>
          <w:szCs w:val="32"/>
          <w:lang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4</w:t>
      </w:r>
    </w:p>
    <w:p>
      <w:pPr>
        <w:pStyle w:val="2"/>
        <w:jc w:val="center"/>
        <w:rPr>
          <w:rFonts w:hint="eastAsia" w:ascii="长城小标宋体" w:hAnsi="长城小标宋体" w:eastAsia="长城小标宋体" w:cs="长城小标宋体"/>
          <w:b/>
          <w:bCs/>
          <w:color w:val="auto"/>
          <w:sz w:val="42"/>
          <w:szCs w:val="42"/>
        </w:rPr>
      </w:pPr>
      <w:r>
        <w:rPr>
          <w:rFonts w:hint="eastAsia" w:ascii="长城小标宋体" w:hAnsi="长城小标宋体" w:eastAsia="长城小标宋体" w:cs="长城小标宋体"/>
          <w:b/>
          <w:bCs/>
          <w:color w:val="auto"/>
          <w:sz w:val="42"/>
          <w:szCs w:val="42"/>
        </w:rPr>
        <w:t>202</w:t>
      </w:r>
      <w:r>
        <w:rPr>
          <w:rFonts w:hint="eastAsia" w:ascii="长城小标宋体" w:hAnsi="长城小标宋体" w:eastAsia="长城小标宋体" w:cs="长城小标宋体"/>
          <w:b/>
          <w:bCs/>
          <w:color w:val="auto"/>
          <w:sz w:val="42"/>
          <w:szCs w:val="42"/>
          <w:lang w:val="en-US" w:eastAsia="zh-CN"/>
        </w:rPr>
        <w:t>0</w:t>
      </w:r>
      <w:r>
        <w:rPr>
          <w:rFonts w:hint="eastAsia" w:ascii="长城小标宋体" w:hAnsi="长城小标宋体" w:eastAsia="长城小标宋体" w:cs="长城小标宋体"/>
          <w:b/>
          <w:bCs/>
          <w:color w:val="auto"/>
          <w:sz w:val="42"/>
          <w:szCs w:val="42"/>
        </w:rPr>
        <w:t>年度</w:t>
      </w:r>
      <w:r>
        <w:rPr>
          <w:rFonts w:hint="eastAsia" w:ascii="长城小标宋体" w:hAnsi="长城小标宋体" w:eastAsia="长城小标宋体" w:cs="长城小标宋体"/>
          <w:b/>
          <w:bCs/>
          <w:color w:val="auto"/>
          <w:sz w:val="42"/>
          <w:szCs w:val="42"/>
          <w:lang w:val="en-US" w:eastAsia="zh-CN"/>
        </w:rPr>
        <w:t>河南省</w:t>
      </w:r>
      <w:r>
        <w:rPr>
          <w:rFonts w:hint="eastAsia" w:ascii="长城小标宋体" w:hAnsi="长城小标宋体" w:eastAsia="长城小标宋体" w:cs="长城小标宋体"/>
          <w:b/>
          <w:bCs/>
          <w:color w:val="auto"/>
          <w:sz w:val="42"/>
          <w:szCs w:val="42"/>
        </w:rPr>
        <w:t>专精特新中小企业</w:t>
      </w:r>
      <w:r>
        <w:rPr>
          <w:rFonts w:hint="eastAsia" w:ascii="长城小标宋体" w:hAnsi="长城小标宋体" w:eastAsia="长城小标宋体" w:cs="长城小标宋体"/>
          <w:b/>
          <w:bCs/>
          <w:color w:val="auto"/>
          <w:sz w:val="42"/>
          <w:szCs w:val="42"/>
          <w:lang w:val="en-US" w:eastAsia="zh-CN"/>
        </w:rPr>
        <w:t>复核</w:t>
      </w:r>
      <w:r>
        <w:rPr>
          <w:rFonts w:hint="eastAsia" w:ascii="长城小标宋体" w:hAnsi="长城小标宋体" w:eastAsia="长城小标宋体" w:cs="长城小标宋体"/>
          <w:b/>
          <w:bCs/>
          <w:color w:val="auto"/>
          <w:sz w:val="42"/>
          <w:szCs w:val="42"/>
        </w:rPr>
        <w:t>推荐汇总表</w:t>
      </w:r>
    </w:p>
    <w:p>
      <w:pPr>
        <w:rPr>
          <w:rFonts w:ascii="Times New Roman" w:hAnsi="Times New Roman" w:eastAsia="宋体" w:cs="Times New Roman"/>
          <w:color w:val="auto"/>
        </w:rPr>
      </w:pPr>
      <w:r>
        <w:rPr>
          <w:rFonts w:ascii="Times New Roman" w:hAnsi="Times New Roman" w:eastAsia="黑体" w:cs="Times New Roman"/>
          <w:color w:val="auto"/>
          <w:sz w:val="32"/>
          <w:szCs w:val="32"/>
        </w:rPr>
        <w:t>工业和信息化</w:t>
      </w:r>
      <w:r>
        <w:rPr>
          <w:rFonts w:hint="eastAsia" w:ascii="Times New Roman" w:hAnsi="Times New Roman" w:eastAsia="黑体" w:cs="Times New Roman"/>
          <w:color w:val="auto"/>
          <w:sz w:val="32"/>
          <w:szCs w:val="32"/>
          <w:lang w:val="en-US" w:eastAsia="zh-CN"/>
        </w:rPr>
        <w:t>主管部门</w:t>
      </w:r>
      <w:r>
        <w:rPr>
          <w:rFonts w:ascii="Times New Roman" w:hAnsi="Times New Roman" w:eastAsia="黑体" w:cs="Times New Roman"/>
          <w:color w:val="auto"/>
          <w:sz w:val="32"/>
          <w:szCs w:val="32"/>
        </w:rPr>
        <w:t>（盖章）：</w:t>
      </w:r>
      <w:r>
        <w:rPr>
          <w:rFonts w:ascii="Times New Roman" w:hAnsi="Times New Roman" w:eastAsia="黑体" w:cs="Times New Roman"/>
          <w:color w:val="auto"/>
          <w:sz w:val="32"/>
          <w:szCs w:val="32"/>
          <w:u w:val="single"/>
        </w:rPr>
        <w:t xml:space="preserve">                  </w:t>
      </w:r>
      <w:r>
        <w:rPr>
          <w:rFonts w:ascii="Times New Roman" w:hAnsi="Times New Roman" w:eastAsia="仿宋_GB2312" w:cs="Times New Roman"/>
          <w:color w:val="auto"/>
          <w:sz w:val="32"/>
          <w:szCs w:val="32"/>
        </w:rPr>
        <w:t xml:space="preserve">              </w:t>
      </w:r>
    </w:p>
    <w:tbl>
      <w:tblPr>
        <w:tblStyle w:val="9"/>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9"/>
        <w:gridCol w:w="807"/>
        <w:gridCol w:w="804"/>
        <w:gridCol w:w="822"/>
        <w:gridCol w:w="849"/>
        <w:gridCol w:w="848"/>
        <w:gridCol w:w="848"/>
        <w:gridCol w:w="848"/>
        <w:gridCol w:w="924"/>
        <w:gridCol w:w="624"/>
        <w:gridCol w:w="641"/>
        <w:gridCol w:w="661"/>
        <w:gridCol w:w="808"/>
        <w:gridCol w:w="904"/>
        <w:gridCol w:w="743"/>
        <w:gridCol w:w="782"/>
        <w:gridCol w:w="1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54" w:type="pct"/>
            <w:vMerge w:val="restart"/>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bCs/>
                <w:color w:val="auto"/>
                <w:sz w:val="21"/>
                <w:szCs w:val="21"/>
              </w:rPr>
            </w:pPr>
            <w:r>
              <w:rPr>
                <w:rFonts w:hint="default" w:ascii="Times New Roman" w:hAnsi="Times New Roman" w:cs="Times New Roman" w:eastAsiaTheme="minorEastAsia"/>
                <w:b/>
                <w:bCs/>
                <w:color w:val="auto"/>
                <w:sz w:val="21"/>
                <w:szCs w:val="21"/>
              </w:rPr>
              <w:t>序号</w:t>
            </w:r>
          </w:p>
        </w:tc>
        <w:tc>
          <w:tcPr>
            <w:tcW w:w="285" w:type="pct"/>
            <w:vMerge w:val="restart"/>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bCs/>
                <w:color w:val="auto"/>
                <w:sz w:val="21"/>
                <w:szCs w:val="21"/>
              </w:rPr>
            </w:pPr>
            <w:r>
              <w:rPr>
                <w:rFonts w:hint="default" w:ascii="Times New Roman" w:hAnsi="Times New Roman" w:cs="Times New Roman" w:eastAsiaTheme="minorEastAsia"/>
                <w:b/>
                <w:bCs/>
                <w:color w:val="auto"/>
                <w:sz w:val="21"/>
                <w:szCs w:val="21"/>
              </w:rPr>
              <w:t>企业名称</w:t>
            </w:r>
          </w:p>
        </w:tc>
        <w:tc>
          <w:tcPr>
            <w:tcW w:w="284" w:type="pct"/>
            <w:vMerge w:val="restart"/>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bCs/>
                <w:color w:val="auto"/>
                <w:sz w:val="21"/>
                <w:szCs w:val="21"/>
              </w:rPr>
            </w:pPr>
            <w:r>
              <w:rPr>
                <w:rFonts w:hint="default" w:ascii="Times New Roman" w:hAnsi="Times New Roman" w:cs="Times New Roman" w:eastAsiaTheme="minorEastAsia"/>
                <w:b/>
                <w:bCs/>
                <w:color w:val="auto"/>
                <w:kern w:val="0"/>
                <w:sz w:val="21"/>
                <w:szCs w:val="21"/>
                <w:lang w:bidi="ar"/>
              </w:rPr>
              <w:t>主导产品名称</w:t>
            </w:r>
          </w:p>
        </w:tc>
        <w:tc>
          <w:tcPr>
            <w:tcW w:w="3095" w:type="pct"/>
            <w:gridSpan w:val="11"/>
            <w:noWrap w:val="0"/>
            <w:vAlign w:val="center"/>
          </w:tcPr>
          <w:p>
            <w:pPr>
              <w:pStyle w:val="13"/>
              <w:keepNext w:val="0"/>
              <w:keepLines w:val="0"/>
              <w:suppressLineNumbers w:val="0"/>
              <w:spacing w:before="0" w:beforeAutospacing="0" w:after="0" w:afterAutospacing="0" w:line="500" w:lineRule="exact"/>
              <w:ind w:left="0" w:right="0" w:firstLine="0" w:firstLineChars="0"/>
              <w:jc w:val="center"/>
              <w:rPr>
                <w:rFonts w:hint="default" w:ascii="Times New Roman" w:hAnsi="Times New Roman" w:cs="Times New Roman" w:eastAsiaTheme="minorEastAsia"/>
                <w:b/>
                <w:bCs/>
                <w:color w:val="auto"/>
                <w:sz w:val="21"/>
                <w:szCs w:val="21"/>
                <w:lang w:eastAsia="zh-CN"/>
              </w:rPr>
            </w:pPr>
            <w:r>
              <w:rPr>
                <w:rFonts w:hint="default" w:ascii="Times New Roman" w:hAnsi="Times New Roman" w:cs="Times New Roman" w:eastAsiaTheme="minorEastAsia"/>
                <w:b/>
                <w:bCs/>
                <w:color w:val="auto"/>
                <w:sz w:val="21"/>
                <w:szCs w:val="21"/>
                <w:lang w:eastAsia="zh-CN"/>
              </w:rPr>
              <w:t>认定条件</w:t>
            </w:r>
          </w:p>
        </w:tc>
        <w:tc>
          <w:tcPr>
            <w:tcW w:w="538" w:type="pct"/>
            <w:gridSpan w:val="2"/>
            <w:noWrap w:val="0"/>
            <w:vAlign w:val="center"/>
          </w:tcPr>
          <w:p>
            <w:pPr>
              <w:pStyle w:val="13"/>
              <w:keepNext w:val="0"/>
              <w:keepLines w:val="0"/>
              <w:suppressLineNumbers w:val="0"/>
              <w:spacing w:before="0" w:beforeAutospacing="0" w:after="0" w:afterAutospacing="0" w:line="500" w:lineRule="exact"/>
              <w:ind w:left="0" w:right="0" w:firstLine="0" w:firstLineChars="0"/>
              <w:jc w:val="center"/>
              <w:rPr>
                <w:rFonts w:hint="eastAsia" w:cs="Times New Roman"/>
                <w:color w:val="auto"/>
                <w:sz w:val="21"/>
                <w:szCs w:val="21"/>
                <w:lang w:eastAsia="zh-CN"/>
              </w:rPr>
            </w:pPr>
            <w:r>
              <w:rPr>
                <w:rFonts w:hint="eastAsia" w:asciiTheme="minorEastAsia" w:hAnsiTheme="minorEastAsia" w:eastAsiaTheme="minorEastAsia" w:cstheme="minorEastAsia"/>
                <w:b/>
                <w:bCs/>
                <w:color w:val="auto"/>
                <w:sz w:val="21"/>
                <w:szCs w:val="21"/>
                <w:lang w:eastAsia="zh-CN"/>
              </w:rPr>
              <w:t>审核情况</w:t>
            </w:r>
          </w:p>
        </w:tc>
        <w:tc>
          <w:tcPr>
            <w:tcW w:w="540" w:type="pct"/>
            <w:vMerge w:val="restart"/>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eastAsia" w:cs="Times New Roman"/>
                <w:color w:val="auto"/>
                <w:sz w:val="21"/>
                <w:szCs w:val="21"/>
                <w:lang w:eastAsia="zh-CN"/>
              </w:rPr>
            </w:pPr>
            <w:r>
              <w:rPr>
                <w:rFonts w:hint="eastAsia" w:ascii="Times New Roman" w:hAnsi="Times New Roman" w:cs="Times New Roman" w:eastAsiaTheme="minorEastAsia"/>
                <w:b/>
                <w:bCs/>
                <w:color w:val="auto"/>
                <w:sz w:val="21"/>
                <w:szCs w:val="21"/>
                <w:lang w:val="en-US" w:eastAsia="zh-CN"/>
              </w:rPr>
              <w:t>企业产品、技术先进性的说明（不超过100字）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254" w:type="pct"/>
            <w:vMerge w:val="continue"/>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bCs/>
                <w:color w:val="auto"/>
                <w:sz w:val="21"/>
                <w:szCs w:val="21"/>
              </w:rPr>
            </w:pPr>
          </w:p>
        </w:tc>
        <w:tc>
          <w:tcPr>
            <w:tcW w:w="285" w:type="pct"/>
            <w:vMerge w:val="continue"/>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bCs/>
                <w:color w:val="auto"/>
                <w:sz w:val="21"/>
                <w:szCs w:val="21"/>
              </w:rPr>
            </w:pPr>
          </w:p>
        </w:tc>
        <w:tc>
          <w:tcPr>
            <w:tcW w:w="284" w:type="pct"/>
            <w:vMerge w:val="continue"/>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bCs/>
                <w:color w:val="auto"/>
                <w:sz w:val="21"/>
                <w:szCs w:val="21"/>
              </w:rPr>
            </w:pPr>
          </w:p>
        </w:tc>
        <w:tc>
          <w:tcPr>
            <w:tcW w:w="290" w:type="pct"/>
            <w:vMerge w:val="restart"/>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bCs/>
                <w:color w:val="auto"/>
                <w:sz w:val="21"/>
                <w:szCs w:val="21"/>
                <w:lang w:val="en-US" w:eastAsia="zh-CN"/>
              </w:rPr>
            </w:pPr>
            <w:r>
              <w:rPr>
                <w:rFonts w:hint="default" w:ascii="Times New Roman" w:hAnsi="Times New Roman" w:cs="Times New Roman" w:eastAsiaTheme="minorEastAsia"/>
                <w:b/>
                <w:bCs/>
                <w:color w:val="auto"/>
                <w:sz w:val="21"/>
                <w:szCs w:val="21"/>
                <w:lang w:val="en-US" w:eastAsia="zh-CN"/>
              </w:rPr>
              <w:t>近三年是否发生重大事故或违法违规行为</w:t>
            </w:r>
          </w:p>
        </w:tc>
        <w:tc>
          <w:tcPr>
            <w:tcW w:w="299" w:type="pct"/>
            <w:vMerge w:val="restart"/>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bCs/>
                <w:color w:val="auto"/>
                <w:sz w:val="21"/>
                <w:szCs w:val="21"/>
              </w:rPr>
            </w:pPr>
            <w:r>
              <w:rPr>
                <w:rFonts w:hint="default" w:ascii="Times New Roman" w:hAnsi="Times New Roman" w:cs="Times New Roman" w:eastAsiaTheme="minorEastAsia"/>
                <w:b/>
                <w:bCs/>
                <w:color w:val="auto"/>
                <w:sz w:val="21"/>
                <w:szCs w:val="21"/>
                <w:lang w:val="en-US" w:eastAsia="zh-CN"/>
              </w:rPr>
              <w:t>从事细分市场时间（年）</w:t>
            </w:r>
          </w:p>
        </w:tc>
        <w:tc>
          <w:tcPr>
            <w:tcW w:w="299" w:type="pct"/>
            <w:vMerge w:val="restart"/>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bCs/>
                <w:color w:val="auto"/>
                <w:sz w:val="21"/>
                <w:szCs w:val="21"/>
                <w:lang w:eastAsia="zh-CN"/>
              </w:rPr>
            </w:pPr>
            <w:r>
              <w:rPr>
                <w:rFonts w:hint="default" w:ascii="Times New Roman" w:hAnsi="Times New Roman" w:cs="Times New Roman" w:eastAsiaTheme="minorEastAsia"/>
                <w:b/>
                <w:bCs/>
                <w:color w:val="auto"/>
                <w:sz w:val="21"/>
                <w:szCs w:val="21"/>
                <w:lang w:eastAsia="zh-CN"/>
              </w:rPr>
              <w:t>上年度研发费用（万元）</w:t>
            </w:r>
          </w:p>
        </w:tc>
        <w:tc>
          <w:tcPr>
            <w:tcW w:w="299" w:type="pct"/>
            <w:vMerge w:val="restart"/>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bCs/>
                <w:color w:val="auto"/>
                <w:sz w:val="21"/>
                <w:szCs w:val="21"/>
              </w:rPr>
            </w:pPr>
            <w:r>
              <w:rPr>
                <w:rFonts w:hint="default" w:ascii="Times New Roman" w:hAnsi="Times New Roman" w:cs="Times New Roman" w:eastAsiaTheme="minorEastAsia"/>
                <w:b/>
                <w:bCs/>
                <w:color w:val="auto"/>
                <w:sz w:val="21"/>
                <w:szCs w:val="21"/>
                <w:lang w:eastAsia="zh-CN"/>
              </w:rPr>
              <w:t>研发费用占营收总额比例（</w:t>
            </w:r>
            <w:r>
              <w:rPr>
                <w:rFonts w:hint="default" w:ascii="Times New Roman" w:hAnsi="Times New Roman" w:cs="Times New Roman" w:eastAsiaTheme="minorEastAsia"/>
                <w:b/>
                <w:bCs/>
                <w:color w:val="auto"/>
                <w:sz w:val="21"/>
                <w:szCs w:val="21"/>
                <w:lang w:val="en-US" w:eastAsia="zh-CN"/>
              </w:rPr>
              <w:t>%</w:t>
            </w:r>
            <w:r>
              <w:rPr>
                <w:rFonts w:hint="default" w:ascii="Times New Roman" w:hAnsi="Times New Roman" w:cs="Times New Roman" w:eastAsiaTheme="minorEastAsia"/>
                <w:b/>
                <w:bCs/>
                <w:color w:val="auto"/>
                <w:sz w:val="21"/>
                <w:szCs w:val="21"/>
                <w:lang w:eastAsia="zh-CN"/>
              </w:rPr>
              <w:t>）</w:t>
            </w:r>
          </w:p>
        </w:tc>
        <w:tc>
          <w:tcPr>
            <w:tcW w:w="299" w:type="pct"/>
            <w:vMerge w:val="restart"/>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bCs/>
                <w:color w:val="auto"/>
                <w:sz w:val="21"/>
                <w:szCs w:val="21"/>
                <w:lang w:val="en-US" w:eastAsia="zh-CN"/>
              </w:rPr>
            </w:pPr>
            <w:r>
              <w:rPr>
                <w:rFonts w:hint="default" w:ascii="Times New Roman" w:hAnsi="Times New Roman" w:cs="Times New Roman" w:eastAsiaTheme="minorEastAsia"/>
                <w:b/>
                <w:bCs/>
                <w:color w:val="auto"/>
                <w:sz w:val="21"/>
                <w:szCs w:val="21"/>
                <w:lang w:eastAsia="zh-CN"/>
              </w:rPr>
              <w:t>上年度营收总额（万元）</w:t>
            </w:r>
          </w:p>
        </w:tc>
        <w:tc>
          <w:tcPr>
            <w:tcW w:w="326" w:type="pct"/>
            <w:vMerge w:val="restart"/>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bCs/>
                <w:color w:val="auto"/>
                <w:sz w:val="21"/>
                <w:szCs w:val="21"/>
                <w:lang w:eastAsia="zh-CN"/>
              </w:rPr>
            </w:pPr>
            <w:r>
              <w:rPr>
                <w:rFonts w:hint="default" w:ascii="Times New Roman" w:hAnsi="Times New Roman" w:cs="Times New Roman" w:eastAsiaTheme="minorEastAsia"/>
                <w:b/>
                <w:bCs/>
                <w:color w:val="auto"/>
                <w:sz w:val="21"/>
                <w:szCs w:val="21"/>
                <w:lang w:eastAsia="zh-CN"/>
              </w:rPr>
              <w:t>近两年新增实缴股权融资总额（万元）</w:t>
            </w:r>
          </w:p>
        </w:tc>
        <w:tc>
          <w:tcPr>
            <w:tcW w:w="1281" w:type="pct"/>
            <w:gridSpan w:val="5"/>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bCs/>
                <w:color w:val="auto"/>
                <w:sz w:val="21"/>
                <w:szCs w:val="21"/>
                <w:lang w:eastAsia="zh-CN"/>
              </w:rPr>
            </w:pPr>
            <w:r>
              <w:rPr>
                <w:rFonts w:hint="default" w:ascii="Times New Roman" w:hAnsi="Times New Roman" w:cs="Times New Roman" w:eastAsiaTheme="minorEastAsia"/>
                <w:b/>
                <w:bCs/>
                <w:color w:val="auto"/>
                <w:sz w:val="21"/>
                <w:szCs w:val="21"/>
                <w:lang w:eastAsia="zh-CN"/>
              </w:rPr>
              <w:t>评价得分及是否满足下列直通条件</w:t>
            </w:r>
          </w:p>
        </w:tc>
        <w:tc>
          <w:tcPr>
            <w:tcW w:w="262" w:type="pct"/>
            <w:vMerge w:val="restart"/>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bCs/>
                <w:color w:val="auto"/>
                <w:sz w:val="21"/>
                <w:szCs w:val="21"/>
                <w:lang w:eastAsia="zh-CN"/>
              </w:rPr>
            </w:pPr>
            <w:r>
              <w:rPr>
                <w:rFonts w:hint="default" w:ascii="Times New Roman" w:hAnsi="Times New Roman" w:cs="Times New Roman" w:eastAsiaTheme="minorEastAsia"/>
                <w:b/>
                <w:bCs/>
                <w:color w:val="auto"/>
                <w:sz w:val="21"/>
                <w:szCs w:val="21"/>
                <w:lang w:eastAsia="zh-CN"/>
              </w:rPr>
              <w:t>佐证材料是否完备、有效</w:t>
            </w:r>
          </w:p>
        </w:tc>
        <w:tc>
          <w:tcPr>
            <w:tcW w:w="276" w:type="pct"/>
            <w:vMerge w:val="restart"/>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bCs/>
                <w:color w:val="auto"/>
                <w:sz w:val="21"/>
                <w:szCs w:val="21"/>
                <w:lang w:eastAsia="zh-CN"/>
              </w:rPr>
            </w:pPr>
            <w:r>
              <w:rPr>
                <w:rFonts w:hint="default" w:ascii="Times New Roman" w:hAnsi="Times New Roman" w:cs="Times New Roman" w:eastAsiaTheme="minorEastAsia"/>
                <w:b/>
                <w:bCs/>
                <w:color w:val="auto"/>
                <w:sz w:val="21"/>
                <w:szCs w:val="21"/>
                <w:lang w:eastAsia="zh-CN"/>
              </w:rPr>
              <w:t>是否符合推荐条件</w:t>
            </w:r>
          </w:p>
        </w:tc>
        <w:tc>
          <w:tcPr>
            <w:tcW w:w="540" w:type="pct"/>
            <w:vMerge w:val="continue"/>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bCs/>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254" w:type="pct"/>
            <w:vMerge w:val="continue"/>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bCs/>
                <w:color w:val="auto"/>
                <w:sz w:val="21"/>
                <w:szCs w:val="21"/>
              </w:rPr>
            </w:pPr>
          </w:p>
        </w:tc>
        <w:tc>
          <w:tcPr>
            <w:tcW w:w="285" w:type="pct"/>
            <w:vMerge w:val="continue"/>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bCs/>
                <w:color w:val="auto"/>
                <w:sz w:val="21"/>
                <w:szCs w:val="21"/>
              </w:rPr>
            </w:pPr>
          </w:p>
        </w:tc>
        <w:tc>
          <w:tcPr>
            <w:tcW w:w="284" w:type="pct"/>
            <w:vMerge w:val="continue"/>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bCs/>
                <w:color w:val="auto"/>
                <w:sz w:val="21"/>
                <w:szCs w:val="21"/>
              </w:rPr>
            </w:pPr>
          </w:p>
        </w:tc>
        <w:tc>
          <w:tcPr>
            <w:tcW w:w="290" w:type="pct"/>
            <w:vMerge w:val="continue"/>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bCs/>
                <w:color w:val="auto"/>
                <w:sz w:val="21"/>
                <w:szCs w:val="21"/>
              </w:rPr>
            </w:pPr>
          </w:p>
        </w:tc>
        <w:tc>
          <w:tcPr>
            <w:tcW w:w="299" w:type="pct"/>
            <w:vMerge w:val="continue"/>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bCs/>
                <w:color w:val="auto"/>
                <w:sz w:val="21"/>
                <w:szCs w:val="21"/>
              </w:rPr>
            </w:pPr>
          </w:p>
        </w:tc>
        <w:tc>
          <w:tcPr>
            <w:tcW w:w="299" w:type="pct"/>
            <w:vMerge w:val="continue"/>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bCs/>
                <w:color w:val="auto"/>
                <w:sz w:val="21"/>
                <w:szCs w:val="21"/>
              </w:rPr>
            </w:pPr>
          </w:p>
        </w:tc>
        <w:tc>
          <w:tcPr>
            <w:tcW w:w="299" w:type="pct"/>
            <w:vMerge w:val="continue"/>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bCs/>
                <w:color w:val="auto"/>
                <w:sz w:val="21"/>
                <w:szCs w:val="21"/>
              </w:rPr>
            </w:pPr>
          </w:p>
        </w:tc>
        <w:tc>
          <w:tcPr>
            <w:tcW w:w="299" w:type="pct"/>
            <w:vMerge w:val="continue"/>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bCs/>
                <w:color w:val="auto"/>
                <w:sz w:val="21"/>
                <w:szCs w:val="21"/>
              </w:rPr>
            </w:pPr>
          </w:p>
        </w:tc>
        <w:tc>
          <w:tcPr>
            <w:tcW w:w="326" w:type="pct"/>
            <w:vMerge w:val="continue"/>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bCs/>
                <w:color w:val="auto"/>
                <w:sz w:val="21"/>
                <w:szCs w:val="21"/>
              </w:rPr>
            </w:pPr>
          </w:p>
        </w:tc>
        <w:tc>
          <w:tcPr>
            <w:tcW w:w="220" w:type="pct"/>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bCs/>
                <w:color w:val="auto"/>
                <w:sz w:val="21"/>
                <w:szCs w:val="21"/>
              </w:rPr>
            </w:pPr>
            <w:r>
              <w:rPr>
                <w:rFonts w:hint="default" w:ascii="Times New Roman" w:hAnsi="Times New Roman" w:cs="Times New Roman" w:eastAsiaTheme="minorEastAsia"/>
                <w:b/>
                <w:bCs/>
                <w:color w:val="auto"/>
                <w:sz w:val="21"/>
                <w:szCs w:val="21"/>
              </w:rPr>
              <w:t>评价得分</w:t>
            </w:r>
          </w:p>
        </w:tc>
        <w:tc>
          <w:tcPr>
            <w:tcW w:w="226" w:type="pct"/>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bCs/>
                <w:color w:val="auto"/>
                <w:sz w:val="21"/>
                <w:szCs w:val="21"/>
                <w:lang w:eastAsia="zh-CN"/>
              </w:rPr>
            </w:pPr>
            <w:r>
              <w:rPr>
                <w:rFonts w:hint="default" w:ascii="Times New Roman" w:hAnsi="Times New Roman" w:cs="Times New Roman" w:eastAsiaTheme="minorEastAsia"/>
                <w:b/>
                <w:bCs/>
                <w:color w:val="auto"/>
                <w:sz w:val="21"/>
                <w:szCs w:val="21"/>
                <w:lang w:eastAsia="zh-CN"/>
              </w:rPr>
              <w:t>近三年获得科技奖励情况</w:t>
            </w:r>
          </w:p>
        </w:tc>
        <w:tc>
          <w:tcPr>
            <w:tcW w:w="233" w:type="pct"/>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bCs/>
                <w:color w:val="auto"/>
                <w:sz w:val="21"/>
                <w:szCs w:val="21"/>
                <w:lang w:eastAsia="zh-CN"/>
              </w:rPr>
            </w:pPr>
            <w:r>
              <w:rPr>
                <w:rFonts w:hint="default" w:ascii="Times New Roman" w:hAnsi="Times New Roman" w:cs="Times New Roman" w:eastAsiaTheme="minorEastAsia"/>
                <w:b/>
                <w:bCs/>
                <w:color w:val="auto"/>
                <w:sz w:val="21"/>
                <w:szCs w:val="21"/>
                <w:lang w:eastAsia="zh-CN"/>
              </w:rPr>
              <w:t>近两年研发费用总额均值（万元）</w:t>
            </w:r>
          </w:p>
        </w:tc>
        <w:tc>
          <w:tcPr>
            <w:tcW w:w="285" w:type="pct"/>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bCs/>
                <w:color w:val="auto"/>
                <w:sz w:val="21"/>
                <w:szCs w:val="21"/>
                <w:lang w:eastAsia="zh-CN"/>
              </w:rPr>
            </w:pPr>
            <w:r>
              <w:rPr>
                <w:rFonts w:hint="default" w:ascii="Times New Roman" w:hAnsi="Times New Roman" w:cs="Times New Roman" w:eastAsiaTheme="minorEastAsia"/>
                <w:b/>
                <w:bCs/>
                <w:color w:val="auto"/>
                <w:sz w:val="21"/>
                <w:szCs w:val="21"/>
                <w:lang w:eastAsia="zh-CN"/>
              </w:rPr>
              <w:t>近两年新增实缴股权融资总额（万元）</w:t>
            </w:r>
          </w:p>
        </w:tc>
        <w:tc>
          <w:tcPr>
            <w:tcW w:w="315" w:type="pct"/>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bCs/>
                <w:color w:val="auto"/>
                <w:sz w:val="21"/>
                <w:szCs w:val="21"/>
                <w:lang w:val="en-US" w:eastAsia="zh-CN"/>
              </w:rPr>
            </w:pPr>
            <w:r>
              <w:rPr>
                <w:rFonts w:hint="default" w:ascii="Times New Roman" w:hAnsi="Times New Roman" w:cs="Times New Roman" w:eastAsiaTheme="minorEastAsia"/>
                <w:b/>
                <w:bCs/>
                <w:color w:val="auto"/>
                <w:sz w:val="21"/>
                <w:szCs w:val="21"/>
                <w:lang w:eastAsia="zh-CN"/>
              </w:rPr>
              <w:t>近三年“创客中国”全国</w:t>
            </w:r>
            <w:r>
              <w:rPr>
                <w:rFonts w:hint="default" w:ascii="Times New Roman" w:hAnsi="Times New Roman" w:cs="Times New Roman" w:eastAsiaTheme="minorEastAsia"/>
                <w:b/>
                <w:bCs/>
                <w:color w:val="auto"/>
                <w:sz w:val="21"/>
                <w:szCs w:val="21"/>
                <w:lang w:val="en-US" w:eastAsia="zh-CN"/>
              </w:rPr>
              <w:t>500强情况</w:t>
            </w:r>
          </w:p>
        </w:tc>
        <w:tc>
          <w:tcPr>
            <w:tcW w:w="262" w:type="pct"/>
            <w:vMerge w:val="continue"/>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cs="Times New Roman"/>
                <w:color w:val="auto"/>
                <w:sz w:val="21"/>
                <w:szCs w:val="21"/>
              </w:rPr>
            </w:pPr>
          </w:p>
        </w:tc>
        <w:tc>
          <w:tcPr>
            <w:tcW w:w="276" w:type="pct"/>
            <w:vMerge w:val="continue"/>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cs="Times New Roman"/>
                <w:color w:val="auto"/>
                <w:sz w:val="21"/>
                <w:szCs w:val="21"/>
              </w:rPr>
            </w:pPr>
          </w:p>
        </w:tc>
        <w:tc>
          <w:tcPr>
            <w:tcW w:w="540" w:type="pct"/>
            <w:vMerge w:val="continue"/>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254" w:type="pct"/>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cs="Times New Roman"/>
                <w:color w:val="auto"/>
                <w:sz w:val="21"/>
                <w:szCs w:val="21"/>
              </w:rPr>
            </w:pPr>
            <w:r>
              <w:rPr>
                <w:rFonts w:hint="default" w:cs="Times New Roman"/>
                <w:color w:val="auto"/>
                <w:sz w:val="21"/>
                <w:szCs w:val="21"/>
              </w:rPr>
              <w:t>1</w:t>
            </w:r>
          </w:p>
        </w:tc>
        <w:tc>
          <w:tcPr>
            <w:tcW w:w="285" w:type="pct"/>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A企业</w:t>
            </w:r>
          </w:p>
        </w:tc>
        <w:tc>
          <w:tcPr>
            <w:tcW w:w="284" w:type="pct"/>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p>
        </w:tc>
        <w:tc>
          <w:tcPr>
            <w:tcW w:w="290" w:type="pct"/>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是/否</w:t>
            </w:r>
          </w:p>
        </w:tc>
        <w:tc>
          <w:tcPr>
            <w:tcW w:w="299" w:type="pct"/>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p>
        </w:tc>
        <w:tc>
          <w:tcPr>
            <w:tcW w:w="299" w:type="pct"/>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p>
        </w:tc>
        <w:tc>
          <w:tcPr>
            <w:tcW w:w="299" w:type="pct"/>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p>
        </w:tc>
        <w:tc>
          <w:tcPr>
            <w:tcW w:w="299" w:type="pct"/>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lang w:eastAsia="zh-CN"/>
              </w:rPr>
            </w:pPr>
          </w:p>
        </w:tc>
        <w:tc>
          <w:tcPr>
            <w:tcW w:w="326" w:type="pct"/>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p>
        </w:tc>
        <w:tc>
          <w:tcPr>
            <w:tcW w:w="220" w:type="pct"/>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p>
        </w:tc>
        <w:tc>
          <w:tcPr>
            <w:tcW w:w="226" w:type="pct"/>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p>
        </w:tc>
        <w:tc>
          <w:tcPr>
            <w:tcW w:w="233" w:type="pct"/>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p>
        </w:tc>
        <w:tc>
          <w:tcPr>
            <w:tcW w:w="285" w:type="pct"/>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p>
        </w:tc>
        <w:tc>
          <w:tcPr>
            <w:tcW w:w="315" w:type="pct"/>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p>
        </w:tc>
        <w:tc>
          <w:tcPr>
            <w:tcW w:w="262" w:type="pct"/>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是/否</w:t>
            </w:r>
          </w:p>
        </w:tc>
        <w:tc>
          <w:tcPr>
            <w:tcW w:w="276" w:type="pct"/>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是/否</w:t>
            </w:r>
          </w:p>
        </w:tc>
        <w:tc>
          <w:tcPr>
            <w:tcW w:w="540" w:type="pct"/>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 w:type="pct"/>
            <w:noWrap w:val="0"/>
            <w:vAlign w:val="center"/>
          </w:tcPr>
          <w:p>
            <w:pPr>
              <w:pStyle w:val="13"/>
              <w:keepNext w:val="0"/>
              <w:keepLines w:val="0"/>
              <w:suppressLineNumbers w:val="0"/>
              <w:spacing w:before="0" w:beforeAutospacing="0" w:after="0" w:afterAutospacing="0"/>
              <w:ind w:left="0" w:right="0" w:firstLine="0" w:firstLineChars="0"/>
              <w:jc w:val="center"/>
              <w:rPr>
                <w:rFonts w:hint="default" w:cs="Times New Roman"/>
                <w:color w:val="auto"/>
                <w:sz w:val="21"/>
                <w:szCs w:val="21"/>
              </w:rPr>
            </w:pPr>
            <w:r>
              <w:rPr>
                <w:rFonts w:hint="default" w:cs="Times New Roman"/>
                <w:color w:val="auto"/>
                <w:sz w:val="21"/>
                <w:szCs w:val="21"/>
              </w:rPr>
              <w:t>2</w:t>
            </w:r>
          </w:p>
        </w:tc>
        <w:tc>
          <w:tcPr>
            <w:tcW w:w="285" w:type="pct"/>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284" w:type="pct"/>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290" w:type="pct"/>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299" w:type="pct"/>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299" w:type="pct"/>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299" w:type="pct"/>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299" w:type="pct"/>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326" w:type="pct"/>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220" w:type="pct"/>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226" w:type="pct"/>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233" w:type="pct"/>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285" w:type="pct"/>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315" w:type="pct"/>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262" w:type="pct"/>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276" w:type="pct"/>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540" w:type="pct"/>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 w:type="pct"/>
            <w:noWrap w:val="0"/>
            <w:vAlign w:val="center"/>
          </w:tcPr>
          <w:p>
            <w:pPr>
              <w:pStyle w:val="13"/>
              <w:keepNext w:val="0"/>
              <w:keepLines w:val="0"/>
              <w:suppressLineNumbers w:val="0"/>
              <w:spacing w:before="0" w:beforeAutospacing="0" w:after="0" w:afterAutospacing="0"/>
              <w:ind w:left="0" w:right="0" w:firstLine="0" w:firstLineChars="0"/>
              <w:jc w:val="center"/>
              <w:rPr>
                <w:rFonts w:hint="default" w:cs="Times New Roman"/>
                <w:color w:val="auto"/>
                <w:sz w:val="21"/>
                <w:szCs w:val="21"/>
              </w:rPr>
            </w:pPr>
            <w:r>
              <w:rPr>
                <w:rFonts w:hint="default" w:cs="Times New Roman"/>
                <w:color w:val="auto"/>
                <w:sz w:val="21"/>
                <w:szCs w:val="21"/>
              </w:rPr>
              <w:t>…</w:t>
            </w:r>
          </w:p>
        </w:tc>
        <w:tc>
          <w:tcPr>
            <w:tcW w:w="285" w:type="pct"/>
            <w:noWrap w:val="0"/>
            <w:vAlign w:val="center"/>
          </w:tcPr>
          <w:p>
            <w:pPr>
              <w:pStyle w:val="13"/>
              <w:keepNext w:val="0"/>
              <w:keepLines w:val="0"/>
              <w:suppressLineNumbers w:val="0"/>
              <w:spacing w:before="0" w:beforeAutospacing="0" w:after="0" w:afterAutospacing="0"/>
              <w:ind w:left="0" w:right="0" w:firstLine="0" w:firstLineChars="0"/>
              <w:jc w:val="center"/>
              <w:rPr>
                <w:rFonts w:hint="default" w:cs="Times New Roman"/>
                <w:color w:val="auto"/>
                <w:sz w:val="21"/>
                <w:szCs w:val="21"/>
              </w:rPr>
            </w:pPr>
          </w:p>
        </w:tc>
        <w:tc>
          <w:tcPr>
            <w:tcW w:w="284" w:type="pct"/>
            <w:noWrap w:val="0"/>
            <w:vAlign w:val="center"/>
          </w:tcPr>
          <w:p>
            <w:pPr>
              <w:pStyle w:val="13"/>
              <w:keepNext w:val="0"/>
              <w:keepLines w:val="0"/>
              <w:suppressLineNumbers w:val="0"/>
              <w:spacing w:before="0" w:beforeAutospacing="0" w:after="0" w:afterAutospacing="0"/>
              <w:ind w:left="0" w:right="0" w:firstLine="0" w:firstLineChars="0"/>
              <w:jc w:val="center"/>
              <w:rPr>
                <w:rFonts w:hint="default" w:cs="Times New Roman"/>
                <w:color w:val="auto"/>
                <w:sz w:val="21"/>
                <w:szCs w:val="21"/>
              </w:rPr>
            </w:pPr>
          </w:p>
        </w:tc>
        <w:tc>
          <w:tcPr>
            <w:tcW w:w="290" w:type="pct"/>
            <w:noWrap w:val="0"/>
            <w:vAlign w:val="center"/>
          </w:tcPr>
          <w:p>
            <w:pPr>
              <w:pStyle w:val="13"/>
              <w:keepNext w:val="0"/>
              <w:keepLines w:val="0"/>
              <w:suppressLineNumbers w:val="0"/>
              <w:spacing w:before="0" w:beforeAutospacing="0" w:after="0" w:afterAutospacing="0"/>
              <w:ind w:left="0" w:right="0" w:firstLine="0" w:firstLineChars="0"/>
              <w:jc w:val="center"/>
              <w:rPr>
                <w:rFonts w:hint="default" w:cs="Times New Roman"/>
                <w:color w:val="auto"/>
                <w:sz w:val="21"/>
                <w:szCs w:val="21"/>
              </w:rPr>
            </w:pPr>
          </w:p>
        </w:tc>
        <w:tc>
          <w:tcPr>
            <w:tcW w:w="299" w:type="pct"/>
            <w:noWrap w:val="0"/>
            <w:vAlign w:val="center"/>
          </w:tcPr>
          <w:p>
            <w:pPr>
              <w:pStyle w:val="13"/>
              <w:keepNext w:val="0"/>
              <w:keepLines w:val="0"/>
              <w:suppressLineNumbers w:val="0"/>
              <w:spacing w:before="0" w:beforeAutospacing="0" w:after="0" w:afterAutospacing="0"/>
              <w:ind w:left="0" w:right="0" w:firstLine="0" w:firstLineChars="0"/>
              <w:jc w:val="center"/>
              <w:rPr>
                <w:rFonts w:hint="default" w:cs="Times New Roman"/>
                <w:color w:val="auto"/>
                <w:sz w:val="21"/>
                <w:szCs w:val="21"/>
              </w:rPr>
            </w:pPr>
          </w:p>
        </w:tc>
        <w:tc>
          <w:tcPr>
            <w:tcW w:w="299" w:type="pct"/>
            <w:noWrap w:val="0"/>
            <w:vAlign w:val="center"/>
          </w:tcPr>
          <w:p>
            <w:pPr>
              <w:pStyle w:val="13"/>
              <w:keepNext w:val="0"/>
              <w:keepLines w:val="0"/>
              <w:suppressLineNumbers w:val="0"/>
              <w:spacing w:before="0" w:beforeAutospacing="0" w:after="0" w:afterAutospacing="0"/>
              <w:ind w:left="0" w:right="0" w:firstLine="0" w:firstLineChars="0"/>
              <w:jc w:val="center"/>
              <w:rPr>
                <w:rFonts w:hint="default" w:cs="Times New Roman"/>
                <w:color w:val="auto"/>
                <w:sz w:val="21"/>
                <w:szCs w:val="21"/>
              </w:rPr>
            </w:pPr>
          </w:p>
        </w:tc>
        <w:tc>
          <w:tcPr>
            <w:tcW w:w="299" w:type="pct"/>
            <w:noWrap w:val="0"/>
            <w:vAlign w:val="center"/>
          </w:tcPr>
          <w:p>
            <w:pPr>
              <w:pStyle w:val="13"/>
              <w:keepNext w:val="0"/>
              <w:keepLines w:val="0"/>
              <w:suppressLineNumbers w:val="0"/>
              <w:spacing w:before="0" w:beforeAutospacing="0" w:after="0" w:afterAutospacing="0"/>
              <w:ind w:left="0" w:right="0" w:firstLine="0" w:firstLineChars="0"/>
              <w:jc w:val="center"/>
              <w:rPr>
                <w:rFonts w:hint="default" w:cs="Times New Roman"/>
                <w:color w:val="auto"/>
                <w:sz w:val="21"/>
                <w:szCs w:val="21"/>
              </w:rPr>
            </w:pPr>
          </w:p>
        </w:tc>
        <w:tc>
          <w:tcPr>
            <w:tcW w:w="299" w:type="pct"/>
            <w:noWrap w:val="0"/>
            <w:vAlign w:val="center"/>
          </w:tcPr>
          <w:p>
            <w:pPr>
              <w:pStyle w:val="13"/>
              <w:keepNext w:val="0"/>
              <w:keepLines w:val="0"/>
              <w:suppressLineNumbers w:val="0"/>
              <w:spacing w:before="0" w:beforeAutospacing="0" w:after="0" w:afterAutospacing="0"/>
              <w:ind w:left="0" w:right="0" w:firstLine="0" w:firstLineChars="0"/>
              <w:jc w:val="center"/>
              <w:rPr>
                <w:rFonts w:hint="default" w:cs="Times New Roman"/>
                <w:color w:val="auto"/>
                <w:sz w:val="21"/>
                <w:szCs w:val="21"/>
              </w:rPr>
            </w:pPr>
          </w:p>
        </w:tc>
        <w:tc>
          <w:tcPr>
            <w:tcW w:w="326" w:type="pct"/>
            <w:noWrap w:val="0"/>
            <w:vAlign w:val="center"/>
          </w:tcPr>
          <w:p>
            <w:pPr>
              <w:pStyle w:val="13"/>
              <w:keepNext w:val="0"/>
              <w:keepLines w:val="0"/>
              <w:suppressLineNumbers w:val="0"/>
              <w:spacing w:before="0" w:beforeAutospacing="0" w:after="0" w:afterAutospacing="0"/>
              <w:ind w:left="0" w:right="0" w:firstLine="0" w:firstLineChars="0"/>
              <w:jc w:val="center"/>
              <w:rPr>
                <w:rFonts w:hint="default" w:cs="Times New Roman"/>
                <w:color w:val="auto"/>
                <w:sz w:val="21"/>
                <w:szCs w:val="21"/>
              </w:rPr>
            </w:pPr>
          </w:p>
        </w:tc>
        <w:tc>
          <w:tcPr>
            <w:tcW w:w="220" w:type="pct"/>
            <w:noWrap w:val="0"/>
            <w:vAlign w:val="center"/>
          </w:tcPr>
          <w:p>
            <w:pPr>
              <w:pStyle w:val="13"/>
              <w:keepNext w:val="0"/>
              <w:keepLines w:val="0"/>
              <w:suppressLineNumbers w:val="0"/>
              <w:spacing w:before="0" w:beforeAutospacing="0" w:after="0" w:afterAutospacing="0"/>
              <w:ind w:left="0" w:right="0" w:firstLine="0" w:firstLineChars="0"/>
              <w:jc w:val="center"/>
              <w:rPr>
                <w:rFonts w:hint="default" w:cs="Times New Roman"/>
                <w:color w:val="auto"/>
                <w:sz w:val="21"/>
                <w:szCs w:val="21"/>
              </w:rPr>
            </w:pPr>
          </w:p>
        </w:tc>
        <w:tc>
          <w:tcPr>
            <w:tcW w:w="226" w:type="pct"/>
            <w:noWrap w:val="0"/>
            <w:vAlign w:val="center"/>
          </w:tcPr>
          <w:p>
            <w:pPr>
              <w:pStyle w:val="13"/>
              <w:keepNext w:val="0"/>
              <w:keepLines w:val="0"/>
              <w:suppressLineNumbers w:val="0"/>
              <w:spacing w:before="0" w:beforeAutospacing="0" w:after="0" w:afterAutospacing="0"/>
              <w:ind w:left="0" w:right="0" w:firstLine="0" w:firstLineChars="0"/>
              <w:jc w:val="center"/>
              <w:rPr>
                <w:rFonts w:hint="default" w:cs="Times New Roman"/>
                <w:color w:val="auto"/>
                <w:sz w:val="21"/>
                <w:szCs w:val="21"/>
              </w:rPr>
            </w:pPr>
          </w:p>
        </w:tc>
        <w:tc>
          <w:tcPr>
            <w:tcW w:w="233" w:type="pct"/>
            <w:noWrap w:val="0"/>
            <w:vAlign w:val="center"/>
          </w:tcPr>
          <w:p>
            <w:pPr>
              <w:pStyle w:val="13"/>
              <w:keepNext w:val="0"/>
              <w:keepLines w:val="0"/>
              <w:suppressLineNumbers w:val="0"/>
              <w:spacing w:before="0" w:beforeAutospacing="0" w:after="0" w:afterAutospacing="0"/>
              <w:ind w:left="0" w:right="0" w:firstLine="0" w:firstLineChars="0"/>
              <w:jc w:val="center"/>
              <w:rPr>
                <w:rFonts w:hint="default" w:cs="Times New Roman"/>
                <w:color w:val="auto"/>
                <w:sz w:val="21"/>
                <w:szCs w:val="21"/>
              </w:rPr>
            </w:pPr>
          </w:p>
        </w:tc>
        <w:tc>
          <w:tcPr>
            <w:tcW w:w="285" w:type="pct"/>
            <w:noWrap w:val="0"/>
            <w:vAlign w:val="center"/>
          </w:tcPr>
          <w:p>
            <w:pPr>
              <w:pStyle w:val="13"/>
              <w:keepNext w:val="0"/>
              <w:keepLines w:val="0"/>
              <w:suppressLineNumbers w:val="0"/>
              <w:spacing w:before="0" w:beforeAutospacing="0" w:after="0" w:afterAutospacing="0"/>
              <w:ind w:left="0" w:right="0" w:firstLine="0" w:firstLineChars="0"/>
              <w:jc w:val="center"/>
              <w:rPr>
                <w:rFonts w:hint="default" w:cs="Times New Roman"/>
                <w:color w:val="auto"/>
                <w:sz w:val="21"/>
                <w:szCs w:val="21"/>
              </w:rPr>
            </w:pPr>
          </w:p>
        </w:tc>
        <w:tc>
          <w:tcPr>
            <w:tcW w:w="315" w:type="pct"/>
            <w:noWrap w:val="0"/>
            <w:vAlign w:val="center"/>
          </w:tcPr>
          <w:p>
            <w:pPr>
              <w:pStyle w:val="13"/>
              <w:keepNext w:val="0"/>
              <w:keepLines w:val="0"/>
              <w:suppressLineNumbers w:val="0"/>
              <w:spacing w:before="0" w:beforeAutospacing="0" w:after="0" w:afterAutospacing="0"/>
              <w:ind w:left="0" w:right="0" w:firstLine="0" w:firstLineChars="0"/>
              <w:jc w:val="center"/>
              <w:rPr>
                <w:rFonts w:hint="default" w:cs="Times New Roman"/>
                <w:color w:val="auto"/>
                <w:sz w:val="21"/>
                <w:szCs w:val="21"/>
              </w:rPr>
            </w:pPr>
          </w:p>
        </w:tc>
        <w:tc>
          <w:tcPr>
            <w:tcW w:w="262" w:type="pct"/>
            <w:noWrap w:val="0"/>
            <w:vAlign w:val="center"/>
          </w:tcPr>
          <w:p>
            <w:pPr>
              <w:pStyle w:val="13"/>
              <w:keepNext w:val="0"/>
              <w:keepLines w:val="0"/>
              <w:suppressLineNumbers w:val="0"/>
              <w:spacing w:before="0" w:beforeAutospacing="0" w:after="0" w:afterAutospacing="0"/>
              <w:ind w:left="0" w:right="0" w:firstLine="0" w:firstLineChars="0"/>
              <w:jc w:val="center"/>
              <w:rPr>
                <w:rFonts w:hint="default" w:cs="Times New Roman"/>
                <w:color w:val="auto"/>
                <w:sz w:val="21"/>
                <w:szCs w:val="21"/>
              </w:rPr>
            </w:pPr>
          </w:p>
        </w:tc>
        <w:tc>
          <w:tcPr>
            <w:tcW w:w="276" w:type="pct"/>
            <w:noWrap w:val="0"/>
            <w:vAlign w:val="center"/>
          </w:tcPr>
          <w:p>
            <w:pPr>
              <w:pStyle w:val="13"/>
              <w:keepNext w:val="0"/>
              <w:keepLines w:val="0"/>
              <w:suppressLineNumbers w:val="0"/>
              <w:spacing w:before="0" w:beforeAutospacing="0" w:after="0" w:afterAutospacing="0"/>
              <w:ind w:left="0" w:right="0" w:firstLine="0" w:firstLineChars="0"/>
              <w:jc w:val="center"/>
              <w:rPr>
                <w:rFonts w:hint="default" w:cs="Times New Roman"/>
                <w:color w:val="auto"/>
                <w:sz w:val="21"/>
                <w:szCs w:val="21"/>
              </w:rPr>
            </w:pPr>
          </w:p>
        </w:tc>
        <w:tc>
          <w:tcPr>
            <w:tcW w:w="540" w:type="pct"/>
            <w:noWrap w:val="0"/>
            <w:vAlign w:val="center"/>
          </w:tcPr>
          <w:p>
            <w:pPr>
              <w:pStyle w:val="13"/>
              <w:keepNext w:val="0"/>
              <w:keepLines w:val="0"/>
              <w:suppressLineNumbers w:val="0"/>
              <w:spacing w:before="0" w:beforeAutospacing="0" w:after="0" w:afterAutospacing="0"/>
              <w:ind w:left="0" w:right="0" w:firstLine="0" w:firstLineChars="0"/>
              <w:jc w:val="center"/>
              <w:rPr>
                <w:rFonts w:hint="default" w:cs="Times New Roman"/>
                <w:color w:val="auto"/>
                <w:sz w:val="21"/>
                <w:szCs w:val="21"/>
              </w:rPr>
            </w:pPr>
          </w:p>
        </w:tc>
      </w:tr>
    </w:tbl>
    <w:p>
      <w:pPr>
        <w:pStyle w:val="13"/>
        <w:spacing w:line="240" w:lineRule="auto"/>
        <w:ind w:left="480" w:leftChars="0" w:hanging="480" w:hangingChars="200"/>
        <w:rPr>
          <w:rFonts w:hint="eastAsia" w:asciiTheme="minorEastAsia" w:hAnsiTheme="minorEastAsia" w:eastAsiaTheme="minorEastAsia" w:cstheme="minorEastAsia"/>
          <w:color w:val="auto"/>
          <w:sz w:val="24"/>
          <w:szCs w:val="24"/>
          <w:lang w:val="en-US" w:eastAsia="zh-CN"/>
        </w:rPr>
      </w:pPr>
    </w:p>
    <w:p>
      <w:pPr>
        <w:pStyle w:val="13"/>
        <w:spacing w:line="240" w:lineRule="auto"/>
        <w:ind w:left="480" w:leftChars="0" w:hanging="480" w:hanging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注：1.已被认定为专精特新“小巨人”企业的除外；</w:t>
      </w:r>
    </w:p>
    <w:p>
      <w:pPr>
        <w:pStyle w:val="13"/>
        <w:spacing w:line="240" w:lineRule="auto"/>
        <w:rPr>
          <w:rFonts w:hint="default" w:cs="Times New Roman"/>
          <w:color w:val="auto"/>
        </w:rPr>
      </w:pPr>
      <w:r>
        <w:rPr>
          <w:rFonts w:hint="eastAsia" w:asciiTheme="minorEastAsia" w:hAnsiTheme="minorEastAsia" w:eastAsiaTheme="minorEastAsia" w:cstheme="minorEastAsia"/>
          <w:b/>
          <w:bCs/>
          <w:color w:val="auto"/>
          <w:sz w:val="24"/>
          <w:szCs w:val="24"/>
          <w:lang w:val="en-US" w:eastAsia="zh-CN"/>
        </w:rPr>
        <w:t>2.另附EXCEL格式报邮箱，为避免数据错误，请将单元格格式设置为文本。</w:t>
      </w:r>
    </w:p>
    <w:p>
      <w:pPr>
        <w:pStyle w:val="13"/>
        <w:ind w:left="0" w:leftChars="0" w:firstLine="0" w:firstLineChars="0"/>
        <w:rPr>
          <w:rFonts w:hint="default" w:ascii="Times New Roman" w:hAnsi="Times New Roman" w:eastAsia="黑体" w:cs="Times New Roman"/>
          <w:color w:val="auto"/>
          <w:sz w:val="32"/>
          <w:szCs w:val="32"/>
          <w:lang w:eastAsia="zh-CN"/>
        </w:rPr>
        <w:sectPr>
          <w:pgSz w:w="16838" w:h="11906" w:orient="landscape"/>
          <w:pgMar w:top="1417" w:right="1440" w:bottom="1417" w:left="1440" w:header="851" w:footer="1701" w:gutter="0"/>
          <w:pgBorders>
            <w:top w:val="none" w:sz="0" w:space="0"/>
            <w:left w:val="none" w:sz="0" w:space="0"/>
            <w:bottom w:val="none" w:sz="0" w:space="0"/>
            <w:right w:val="none" w:sz="0" w:space="0"/>
          </w:pgBorders>
          <w:pgNumType w:fmt="decimal"/>
          <w:cols w:space="0" w:num="1"/>
          <w:rtlGutter w:val="0"/>
          <w:docGrid w:type="lines" w:linePitch="312" w:charSpace="0"/>
        </w:sectPr>
      </w:pPr>
    </w:p>
    <w:p>
      <w:pPr>
        <w:pStyle w:val="13"/>
        <w:ind w:left="0" w:leftChars="0" w:firstLine="0" w:firstLineChars="0"/>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eastAsia="zh-CN"/>
        </w:rPr>
        <w:t>附件</w:t>
      </w:r>
      <w:r>
        <w:rPr>
          <w:rFonts w:hint="eastAsia" w:eastAsia="黑体" w:cs="Times New Roman"/>
          <w:color w:val="auto"/>
          <w:sz w:val="32"/>
          <w:szCs w:val="32"/>
          <w:lang w:val="en-US" w:eastAsia="zh-CN"/>
        </w:rPr>
        <w:t>5</w:t>
      </w:r>
    </w:p>
    <w:p>
      <w:pPr>
        <w:pStyle w:val="13"/>
        <w:ind w:left="0" w:leftChars="0" w:firstLine="0" w:firstLineChars="0"/>
        <w:jc w:val="center"/>
        <w:rPr>
          <w:rFonts w:hint="eastAsia" w:eastAsia="长城小标宋体" w:cs="Times New Roman"/>
          <w:b/>
          <w:bCs/>
          <w:i w:val="0"/>
          <w:color w:val="auto"/>
          <w:kern w:val="0"/>
          <w:sz w:val="42"/>
          <w:szCs w:val="42"/>
          <w:u w:val="none"/>
          <w:lang w:val="en-US" w:eastAsia="zh-CN" w:bidi="ar"/>
        </w:rPr>
      </w:pPr>
    </w:p>
    <w:p>
      <w:pPr>
        <w:widowControl w:val="0"/>
        <w:spacing w:line="360" w:lineRule="auto"/>
        <w:ind w:left="0" w:leftChars="0" w:firstLine="0" w:firstLineChars="0"/>
        <w:jc w:val="center"/>
        <w:rPr>
          <w:rFonts w:hint="default" w:ascii="Times New Roman" w:hAnsi="Times New Roman" w:eastAsia="仿宋_GB2312" w:cs="Times New Roman"/>
          <w:b/>
          <w:bCs/>
          <w:color w:val="auto"/>
          <w:kern w:val="2"/>
          <w:sz w:val="42"/>
          <w:szCs w:val="42"/>
          <w:lang w:val="en-US" w:eastAsia="zh-CN" w:bidi="ar-SA"/>
        </w:rPr>
      </w:pPr>
      <w:r>
        <w:rPr>
          <w:rFonts w:hint="default" w:ascii="Times New Roman" w:hAnsi="Times New Roman" w:eastAsia="长城小标宋体" w:cs="Times New Roman"/>
          <w:b w:val="0"/>
          <w:bCs w:val="0"/>
          <w:i w:val="0"/>
          <w:color w:val="auto"/>
          <w:kern w:val="0"/>
          <w:sz w:val="42"/>
          <w:szCs w:val="42"/>
          <w:u w:val="none"/>
          <w:lang w:val="en-US" w:eastAsia="zh-CN" w:bidi="ar"/>
        </w:rPr>
        <w:t>各地优质中小企业梯度培育工作联系电话</w:t>
      </w:r>
    </w:p>
    <w:tbl>
      <w:tblPr>
        <w:tblStyle w:val="9"/>
        <w:tblW w:w="493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158"/>
        <w:gridCol w:w="38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8" w:hRule="atLeast"/>
        </w:trPr>
        <w:tc>
          <w:tcPr>
            <w:tcW w:w="2868"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default" w:ascii="Times New Roman" w:hAnsi="Times New Roman" w:eastAsia="宋体" w:cs="Times New Roman"/>
                <w:b/>
                <w:bCs/>
                <w:i w:val="0"/>
                <w:color w:val="auto"/>
                <w:kern w:val="0"/>
                <w:sz w:val="28"/>
                <w:szCs w:val="28"/>
                <w:u w:val="none"/>
                <w:lang w:val="en-US" w:eastAsia="zh-CN" w:bidi="ar"/>
              </w:rPr>
            </w:pPr>
            <w:r>
              <w:rPr>
                <w:rFonts w:hint="default" w:ascii="Times New Roman" w:hAnsi="Times New Roman" w:eastAsia="宋体" w:cs="Times New Roman"/>
                <w:b/>
                <w:bCs/>
                <w:i w:val="0"/>
                <w:color w:val="auto"/>
                <w:kern w:val="0"/>
                <w:sz w:val="28"/>
                <w:szCs w:val="28"/>
                <w:u w:val="none"/>
                <w:lang w:val="en-US" w:eastAsia="zh-CN" w:bidi="ar"/>
              </w:rPr>
              <w:t>单  位</w:t>
            </w:r>
          </w:p>
        </w:tc>
        <w:tc>
          <w:tcPr>
            <w:tcW w:w="2131" w:type="pct"/>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default" w:ascii="Times New Roman" w:hAnsi="Times New Roman" w:eastAsia="宋体" w:cs="Times New Roman"/>
                <w:b/>
                <w:bCs/>
                <w:i w:val="0"/>
                <w:color w:val="auto"/>
                <w:kern w:val="0"/>
                <w:sz w:val="28"/>
                <w:szCs w:val="28"/>
                <w:u w:val="none"/>
                <w:lang w:val="en-US" w:eastAsia="zh-CN" w:bidi="ar"/>
              </w:rPr>
            </w:pPr>
            <w:r>
              <w:rPr>
                <w:rFonts w:hint="default" w:ascii="Times New Roman" w:hAnsi="Times New Roman" w:eastAsia="宋体" w:cs="Times New Roman"/>
                <w:b/>
                <w:bCs/>
                <w:i w:val="0"/>
                <w:color w:val="auto"/>
                <w:kern w:val="0"/>
                <w:sz w:val="28"/>
                <w:szCs w:val="28"/>
                <w:u w:val="none"/>
                <w:lang w:val="en-US" w:eastAsia="zh-CN" w:bidi="ar"/>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8" w:hRule="atLeast"/>
        </w:trPr>
        <w:tc>
          <w:tcPr>
            <w:tcW w:w="2868"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Times New Roman" w:hAnsi="Times New Roman" w:cs="Times New Roman"/>
                <w:i w:val="0"/>
                <w:color w:val="auto"/>
                <w:kern w:val="0"/>
                <w:sz w:val="24"/>
                <w:szCs w:val="24"/>
                <w:u w:val="none"/>
                <w:lang w:val="en-US" w:eastAsia="zh-CN" w:bidi="ar"/>
              </w:rPr>
            </w:pPr>
            <w:r>
              <w:rPr>
                <w:rFonts w:hint="eastAsia" w:ascii="Times New Roman" w:hAnsi="Times New Roman" w:cs="Times New Roman"/>
                <w:i w:val="0"/>
                <w:color w:val="auto"/>
                <w:kern w:val="0"/>
                <w:sz w:val="24"/>
                <w:szCs w:val="24"/>
                <w:u w:val="none"/>
                <w:lang w:val="en-US" w:eastAsia="zh-CN" w:bidi="ar"/>
              </w:rPr>
              <w:t>许昌市工业和信息化局</w:t>
            </w:r>
          </w:p>
        </w:tc>
        <w:tc>
          <w:tcPr>
            <w:tcW w:w="2131" w:type="pct"/>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Times New Roman" w:hAnsi="Times New Roman" w:cs="Times New Roman"/>
                <w:i w:val="0"/>
                <w:color w:val="auto"/>
                <w:kern w:val="0"/>
                <w:sz w:val="24"/>
                <w:szCs w:val="24"/>
                <w:u w:val="none"/>
                <w:lang w:val="en-US" w:eastAsia="zh-CN" w:bidi="ar"/>
              </w:rPr>
            </w:pPr>
            <w:r>
              <w:rPr>
                <w:rFonts w:hint="eastAsia" w:ascii="Times New Roman" w:hAnsi="Times New Roman" w:cs="Times New Roman"/>
                <w:i w:val="0"/>
                <w:color w:val="auto"/>
                <w:kern w:val="0"/>
                <w:sz w:val="24"/>
                <w:szCs w:val="24"/>
                <w:u w:val="none"/>
                <w:lang w:val="en-US" w:eastAsia="zh-CN" w:bidi="ar"/>
              </w:rPr>
              <w:t>0374-2965055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8" w:hRule="atLeast"/>
        </w:trPr>
        <w:tc>
          <w:tcPr>
            <w:tcW w:w="2868"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Times New Roman" w:hAnsi="Times New Roman" w:cs="Times New Roman"/>
                <w:i w:val="0"/>
                <w:color w:val="auto"/>
                <w:kern w:val="0"/>
                <w:sz w:val="24"/>
                <w:szCs w:val="24"/>
                <w:u w:val="none"/>
                <w:lang w:val="en-US" w:eastAsia="zh-CN" w:bidi="ar"/>
              </w:rPr>
            </w:pPr>
            <w:r>
              <w:rPr>
                <w:rFonts w:hint="eastAsia" w:ascii="Times New Roman" w:hAnsi="Times New Roman" w:cs="Times New Roman"/>
                <w:i w:val="0"/>
                <w:color w:val="auto"/>
                <w:kern w:val="0"/>
                <w:sz w:val="24"/>
                <w:szCs w:val="24"/>
                <w:u w:val="none"/>
                <w:lang w:val="en-US" w:eastAsia="zh-CN" w:bidi="ar"/>
              </w:rPr>
              <w:t>禹州市科技和工业信息化局</w:t>
            </w:r>
          </w:p>
        </w:tc>
        <w:tc>
          <w:tcPr>
            <w:tcW w:w="2131" w:type="pct"/>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Times New Roman" w:hAnsi="Times New Roman" w:cs="Times New Roman"/>
                <w:i w:val="0"/>
                <w:color w:val="auto"/>
                <w:kern w:val="0"/>
                <w:sz w:val="24"/>
                <w:szCs w:val="24"/>
                <w:u w:val="none"/>
                <w:lang w:val="en-US" w:eastAsia="zh-CN" w:bidi="ar"/>
              </w:rPr>
            </w:pPr>
            <w:r>
              <w:rPr>
                <w:rFonts w:hint="eastAsia" w:ascii="Times New Roman" w:hAnsi="Times New Roman" w:cs="Times New Roman"/>
                <w:i w:val="0"/>
                <w:color w:val="auto"/>
                <w:kern w:val="0"/>
                <w:sz w:val="24"/>
                <w:szCs w:val="24"/>
                <w:u w:val="none"/>
                <w:lang w:val="en-US" w:eastAsia="zh-CN" w:bidi="ar"/>
              </w:rPr>
              <w:t>0374-2076707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2868" w:type="pct"/>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Times New Roman" w:hAnsi="Times New Roman" w:cs="Times New Roman"/>
                <w:i w:val="0"/>
                <w:color w:val="auto"/>
                <w:kern w:val="0"/>
                <w:sz w:val="24"/>
                <w:szCs w:val="24"/>
                <w:u w:val="none"/>
                <w:lang w:val="en-US" w:eastAsia="zh-CN" w:bidi="ar"/>
              </w:rPr>
            </w:pPr>
            <w:r>
              <w:rPr>
                <w:rFonts w:hint="default" w:ascii="Times New Roman" w:hAnsi="Times New Roman" w:cs="Times New Roman"/>
                <w:i w:val="0"/>
                <w:color w:val="auto"/>
                <w:kern w:val="0"/>
                <w:sz w:val="24"/>
                <w:szCs w:val="24"/>
                <w:u w:val="none"/>
                <w:lang w:val="en-US" w:eastAsia="zh-CN" w:bidi="ar"/>
              </w:rPr>
              <w:t>长葛市科技和工业信息化局</w:t>
            </w:r>
          </w:p>
        </w:tc>
        <w:tc>
          <w:tcPr>
            <w:tcW w:w="2131" w:type="pct"/>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Times New Roman" w:hAnsi="Times New Roman" w:cs="Times New Roman"/>
                <w:i w:val="0"/>
                <w:color w:val="auto"/>
                <w:kern w:val="0"/>
                <w:sz w:val="24"/>
                <w:szCs w:val="24"/>
                <w:u w:val="none"/>
                <w:lang w:val="en-US" w:eastAsia="zh-CN" w:bidi="ar"/>
              </w:rPr>
            </w:pPr>
            <w:r>
              <w:rPr>
                <w:rFonts w:hint="eastAsia" w:ascii="Times New Roman" w:hAnsi="Times New Roman" w:cs="Times New Roman"/>
                <w:i w:val="0"/>
                <w:color w:val="auto"/>
                <w:kern w:val="0"/>
                <w:sz w:val="24"/>
                <w:szCs w:val="24"/>
                <w:u w:val="none"/>
                <w:lang w:val="en-US" w:eastAsia="zh-CN" w:bidi="ar"/>
              </w:rPr>
              <w:t>0374-6115566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8" w:hRule="atLeast"/>
        </w:trPr>
        <w:tc>
          <w:tcPr>
            <w:tcW w:w="2868" w:type="pct"/>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Times New Roman" w:hAnsi="Times New Roman" w:cs="Times New Roman"/>
                <w:i w:val="0"/>
                <w:color w:val="auto"/>
                <w:kern w:val="0"/>
                <w:sz w:val="24"/>
                <w:szCs w:val="24"/>
                <w:u w:val="none"/>
                <w:lang w:val="en-US" w:eastAsia="zh-CN" w:bidi="ar"/>
              </w:rPr>
            </w:pPr>
            <w:r>
              <w:rPr>
                <w:rFonts w:hint="default" w:ascii="Times New Roman" w:hAnsi="Times New Roman" w:cs="Times New Roman"/>
                <w:i w:val="0"/>
                <w:color w:val="auto"/>
                <w:kern w:val="0"/>
                <w:sz w:val="24"/>
                <w:szCs w:val="24"/>
                <w:u w:val="none"/>
                <w:lang w:val="en-US" w:eastAsia="zh-CN" w:bidi="ar"/>
              </w:rPr>
              <w:t>鄢陵县科技和工业信息化局</w:t>
            </w:r>
          </w:p>
        </w:tc>
        <w:tc>
          <w:tcPr>
            <w:tcW w:w="2131" w:type="pct"/>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Times New Roman" w:hAnsi="Times New Roman" w:cs="Times New Roman"/>
                <w:i w:val="0"/>
                <w:color w:val="auto"/>
                <w:kern w:val="0"/>
                <w:sz w:val="24"/>
                <w:szCs w:val="24"/>
                <w:u w:val="none"/>
                <w:lang w:val="en-US" w:eastAsia="zh-CN" w:bidi="ar"/>
              </w:rPr>
            </w:pPr>
            <w:r>
              <w:rPr>
                <w:rFonts w:hint="eastAsia" w:ascii="Times New Roman" w:hAnsi="Times New Roman" w:cs="Times New Roman"/>
                <w:i w:val="0"/>
                <w:color w:val="auto"/>
                <w:kern w:val="0"/>
                <w:sz w:val="24"/>
                <w:szCs w:val="24"/>
                <w:u w:val="none"/>
                <w:lang w:val="en-US" w:eastAsia="zh-CN" w:bidi="ar"/>
              </w:rPr>
              <w:t>18503748318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8" w:hRule="atLeast"/>
        </w:trPr>
        <w:tc>
          <w:tcPr>
            <w:tcW w:w="2868" w:type="pct"/>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Times New Roman" w:hAnsi="Times New Roman" w:cs="Times New Roman"/>
                <w:i w:val="0"/>
                <w:color w:val="auto"/>
                <w:kern w:val="0"/>
                <w:sz w:val="24"/>
                <w:szCs w:val="24"/>
                <w:u w:val="none"/>
                <w:lang w:val="en-US" w:eastAsia="zh-CN" w:bidi="ar"/>
              </w:rPr>
            </w:pPr>
            <w:r>
              <w:rPr>
                <w:rFonts w:hint="default" w:ascii="Times New Roman" w:hAnsi="Times New Roman" w:cs="Times New Roman"/>
                <w:i w:val="0"/>
                <w:color w:val="auto"/>
                <w:kern w:val="0"/>
                <w:sz w:val="24"/>
                <w:szCs w:val="24"/>
                <w:u w:val="none"/>
                <w:lang w:val="en-US" w:eastAsia="zh-CN" w:bidi="ar"/>
              </w:rPr>
              <w:t>襄城县科技和工业信息化局</w:t>
            </w:r>
          </w:p>
        </w:tc>
        <w:tc>
          <w:tcPr>
            <w:tcW w:w="2131" w:type="pct"/>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Times New Roman" w:hAnsi="Times New Roman" w:cs="Times New Roman"/>
                <w:i w:val="0"/>
                <w:color w:val="auto"/>
                <w:kern w:val="0"/>
                <w:sz w:val="24"/>
                <w:szCs w:val="24"/>
                <w:u w:val="none"/>
                <w:lang w:val="en-US" w:eastAsia="zh-CN" w:bidi="ar"/>
              </w:rPr>
            </w:pPr>
            <w:r>
              <w:rPr>
                <w:rFonts w:hint="eastAsia" w:ascii="Times New Roman" w:hAnsi="Times New Roman" w:cs="Times New Roman"/>
                <w:i w:val="0"/>
                <w:color w:val="auto"/>
                <w:kern w:val="0"/>
                <w:sz w:val="24"/>
                <w:szCs w:val="24"/>
                <w:u w:val="none"/>
                <w:lang w:val="en-US" w:eastAsia="zh-CN" w:bidi="ar"/>
              </w:rPr>
              <w:t>0374-3598995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8" w:hRule="atLeast"/>
        </w:trPr>
        <w:tc>
          <w:tcPr>
            <w:tcW w:w="2868" w:type="pct"/>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Times New Roman" w:hAnsi="Times New Roman" w:cs="Times New Roman"/>
                <w:i w:val="0"/>
                <w:color w:val="auto"/>
                <w:kern w:val="0"/>
                <w:sz w:val="24"/>
                <w:szCs w:val="24"/>
                <w:u w:val="none"/>
                <w:lang w:val="en-US" w:eastAsia="zh-CN" w:bidi="ar"/>
              </w:rPr>
            </w:pPr>
            <w:r>
              <w:rPr>
                <w:rFonts w:hint="default" w:ascii="Times New Roman" w:hAnsi="Times New Roman" w:cs="Times New Roman"/>
                <w:i w:val="0"/>
                <w:color w:val="auto"/>
                <w:kern w:val="0"/>
                <w:sz w:val="24"/>
                <w:szCs w:val="24"/>
                <w:u w:val="none"/>
                <w:lang w:val="en-US" w:eastAsia="zh-CN" w:bidi="ar"/>
              </w:rPr>
              <w:t>魏都区科技和工业信息化局</w:t>
            </w:r>
          </w:p>
        </w:tc>
        <w:tc>
          <w:tcPr>
            <w:tcW w:w="2131" w:type="pct"/>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Times New Roman" w:hAnsi="Times New Roman" w:cs="Times New Roman"/>
                <w:i w:val="0"/>
                <w:color w:val="auto"/>
                <w:kern w:val="0"/>
                <w:sz w:val="24"/>
                <w:szCs w:val="24"/>
                <w:u w:val="none"/>
                <w:lang w:val="en-US" w:eastAsia="zh-CN" w:bidi="ar"/>
              </w:rPr>
            </w:pPr>
            <w:r>
              <w:rPr>
                <w:rFonts w:hint="eastAsia" w:ascii="Times New Roman" w:hAnsi="Times New Roman" w:cs="Times New Roman"/>
                <w:i w:val="0"/>
                <w:color w:val="auto"/>
                <w:kern w:val="0"/>
                <w:sz w:val="24"/>
                <w:szCs w:val="24"/>
                <w:u w:val="none"/>
                <w:lang w:val="en-US" w:eastAsia="zh-CN" w:bidi="ar"/>
              </w:rPr>
              <w:t>0374-5056331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8" w:hRule="atLeast"/>
        </w:trPr>
        <w:tc>
          <w:tcPr>
            <w:tcW w:w="2868" w:type="pct"/>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Times New Roman" w:hAnsi="Times New Roman" w:cs="Times New Roman"/>
                <w:i w:val="0"/>
                <w:color w:val="auto"/>
                <w:kern w:val="0"/>
                <w:sz w:val="24"/>
                <w:szCs w:val="24"/>
                <w:u w:val="none"/>
                <w:lang w:val="en-US" w:eastAsia="zh-CN" w:bidi="ar"/>
              </w:rPr>
            </w:pPr>
            <w:r>
              <w:rPr>
                <w:rFonts w:hint="default" w:ascii="Times New Roman" w:hAnsi="Times New Roman" w:cs="Times New Roman"/>
                <w:i w:val="0"/>
                <w:color w:val="auto"/>
                <w:kern w:val="0"/>
                <w:sz w:val="24"/>
                <w:szCs w:val="24"/>
                <w:u w:val="none"/>
                <w:lang w:val="en-US" w:eastAsia="zh-CN" w:bidi="ar"/>
              </w:rPr>
              <w:t>建安区科技和工业信息化局</w:t>
            </w:r>
          </w:p>
        </w:tc>
        <w:tc>
          <w:tcPr>
            <w:tcW w:w="2131" w:type="pct"/>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Times New Roman" w:hAnsi="Times New Roman" w:cs="Times New Roman"/>
                <w:i w:val="0"/>
                <w:color w:val="auto"/>
                <w:kern w:val="0"/>
                <w:sz w:val="24"/>
                <w:szCs w:val="24"/>
                <w:u w:val="none"/>
                <w:lang w:val="en-US" w:eastAsia="zh-CN" w:bidi="ar"/>
              </w:rPr>
            </w:pPr>
            <w:r>
              <w:rPr>
                <w:rFonts w:hint="eastAsia" w:ascii="Times New Roman" w:hAnsi="Times New Roman" w:cs="Times New Roman"/>
                <w:i w:val="0"/>
                <w:color w:val="auto"/>
                <w:kern w:val="0"/>
                <w:sz w:val="24"/>
                <w:szCs w:val="24"/>
                <w:u w:val="none"/>
                <w:lang w:val="en-US" w:eastAsia="zh-CN" w:bidi="ar"/>
              </w:rPr>
              <w:t>0374-5157137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8" w:hRule="atLeast"/>
        </w:trPr>
        <w:tc>
          <w:tcPr>
            <w:tcW w:w="2868"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Times New Roman" w:hAnsi="Times New Roman" w:cs="Times New Roman"/>
                <w:i w:val="0"/>
                <w:color w:val="auto"/>
                <w:kern w:val="0"/>
                <w:sz w:val="24"/>
                <w:szCs w:val="24"/>
                <w:u w:val="none"/>
                <w:lang w:val="en-US" w:eastAsia="zh-CN" w:bidi="ar"/>
              </w:rPr>
            </w:pPr>
            <w:r>
              <w:rPr>
                <w:rFonts w:hint="default" w:ascii="Times New Roman" w:hAnsi="Times New Roman" w:cs="Times New Roman"/>
                <w:i w:val="0"/>
                <w:color w:val="auto"/>
                <w:kern w:val="0"/>
                <w:sz w:val="24"/>
                <w:szCs w:val="24"/>
                <w:u w:val="none"/>
                <w:lang w:val="en-US" w:eastAsia="zh-CN" w:bidi="ar"/>
              </w:rPr>
              <w:t>中原电气谷发展服务中心</w:t>
            </w:r>
          </w:p>
        </w:tc>
        <w:tc>
          <w:tcPr>
            <w:tcW w:w="2131"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Times New Roman" w:hAnsi="Times New Roman" w:cs="Times New Roman"/>
                <w:i w:val="0"/>
                <w:color w:val="auto"/>
                <w:kern w:val="0"/>
                <w:sz w:val="24"/>
                <w:szCs w:val="24"/>
                <w:u w:val="none"/>
                <w:lang w:val="en-US" w:eastAsia="zh-CN" w:bidi="ar"/>
              </w:rPr>
            </w:pPr>
            <w:r>
              <w:rPr>
                <w:rFonts w:hint="eastAsia" w:ascii="Times New Roman" w:hAnsi="Times New Roman" w:cs="Times New Roman"/>
                <w:i w:val="0"/>
                <w:color w:val="auto"/>
                <w:kern w:val="0"/>
                <w:sz w:val="24"/>
                <w:szCs w:val="24"/>
                <w:u w:val="none"/>
                <w:lang w:val="en-US" w:eastAsia="zh-CN" w:bidi="ar"/>
              </w:rPr>
              <w:t>0374-3191010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8" w:hRule="atLeast"/>
        </w:trPr>
        <w:tc>
          <w:tcPr>
            <w:tcW w:w="2868"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Times New Roman" w:hAnsi="Times New Roman" w:cs="Times New Roman"/>
                <w:i w:val="0"/>
                <w:color w:val="auto"/>
                <w:kern w:val="0"/>
                <w:sz w:val="24"/>
                <w:szCs w:val="24"/>
                <w:u w:val="none"/>
                <w:lang w:val="en-US" w:eastAsia="zh-CN" w:bidi="ar"/>
              </w:rPr>
            </w:pPr>
            <w:r>
              <w:rPr>
                <w:rFonts w:hint="default" w:ascii="Times New Roman" w:hAnsi="Times New Roman" w:cs="Times New Roman"/>
                <w:i w:val="0"/>
                <w:color w:val="auto"/>
                <w:kern w:val="0"/>
                <w:sz w:val="24"/>
                <w:szCs w:val="24"/>
                <w:u w:val="none"/>
                <w:lang w:val="en-US" w:eastAsia="zh-CN" w:bidi="ar"/>
              </w:rPr>
              <w:t>许昌经济技术开发区创新发展局</w:t>
            </w:r>
          </w:p>
        </w:tc>
        <w:tc>
          <w:tcPr>
            <w:tcW w:w="2131"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Times New Roman" w:hAnsi="Times New Roman" w:cs="Times New Roman"/>
                <w:i w:val="0"/>
                <w:color w:val="auto"/>
                <w:kern w:val="0"/>
                <w:sz w:val="24"/>
                <w:szCs w:val="24"/>
                <w:u w:val="none"/>
                <w:lang w:val="en-US" w:eastAsia="zh-CN" w:bidi="ar"/>
              </w:rPr>
            </w:pPr>
            <w:r>
              <w:rPr>
                <w:rFonts w:hint="eastAsia" w:ascii="Times New Roman" w:hAnsi="Times New Roman" w:cs="Times New Roman"/>
                <w:i w:val="0"/>
                <w:color w:val="auto"/>
                <w:kern w:val="0"/>
                <w:sz w:val="24"/>
                <w:szCs w:val="24"/>
                <w:u w:val="none"/>
                <w:lang w:val="en-US" w:eastAsia="zh-CN" w:bidi="ar"/>
              </w:rPr>
              <w:t>0374-8581031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8" w:hRule="atLeast"/>
        </w:trPr>
        <w:tc>
          <w:tcPr>
            <w:tcW w:w="2868"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Times New Roman" w:hAnsi="Times New Roman" w:cs="Times New Roman"/>
                <w:i w:val="0"/>
                <w:color w:val="auto"/>
                <w:kern w:val="0"/>
                <w:sz w:val="24"/>
                <w:szCs w:val="24"/>
                <w:u w:val="none"/>
                <w:lang w:val="en-US" w:eastAsia="zh-CN" w:bidi="ar"/>
              </w:rPr>
            </w:pPr>
            <w:r>
              <w:rPr>
                <w:rFonts w:hint="default" w:ascii="Times New Roman" w:hAnsi="Times New Roman" w:cs="Times New Roman"/>
                <w:i w:val="0"/>
                <w:color w:val="auto"/>
                <w:kern w:val="0"/>
                <w:sz w:val="24"/>
                <w:szCs w:val="24"/>
                <w:u w:val="none"/>
                <w:lang w:val="en-US" w:eastAsia="zh-CN" w:bidi="ar"/>
              </w:rPr>
              <w:t>东城区科技和工业信息化局</w:t>
            </w:r>
          </w:p>
        </w:tc>
        <w:tc>
          <w:tcPr>
            <w:tcW w:w="2131"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Times New Roman" w:hAnsi="Times New Roman" w:cs="Times New Roman"/>
                <w:i w:val="0"/>
                <w:color w:val="auto"/>
                <w:kern w:val="0"/>
                <w:sz w:val="24"/>
                <w:szCs w:val="24"/>
                <w:u w:val="none"/>
                <w:lang w:val="en-US" w:eastAsia="zh-CN" w:bidi="ar"/>
              </w:rPr>
            </w:pPr>
            <w:r>
              <w:rPr>
                <w:rFonts w:hint="eastAsia" w:ascii="Times New Roman" w:hAnsi="Times New Roman" w:cs="Times New Roman"/>
                <w:i w:val="0"/>
                <w:color w:val="auto"/>
                <w:kern w:val="0"/>
                <w:sz w:val="24"/>
                <w:szCs w:val="24"/>
                <w:u w:val="none"/>
                <w:lang w:val="en-US" w:eastAsia="zh-CN" w:bidi="ar"/>
              </w:rPr>
              <w:t>0374-2959906</w:t>
            </w:r>
          </w:p>
        </w:tc>
      </w:tr>
    </w:tbl>
    <w:p>
      <w:pPr>
        <w:rPr>
          <w:color w:val="auto"/>
        </w:rPr>
      </w:pPr>
    </w:p>
    <w:sectPr>
      <w:footerReference r:id="rId5" w:type="default"/>
      <w:pgSz w:w="11906" w:h="16838"/>
      <w:pgMar w:top="1440" w:right="1417" w:bottom="1440" w:left="1417" w:header="851" w:footer="1701" w:gutter="0"/>
      <w:pgBorders>
        <w:top w:val="none" w:sz="0" w:space="0"/>
        <w:left w:val="none" w:sz="0" w:space="0"/>
        <w:bottom w:val="none" w:sz="0" w:space="0"/>
        <w:right w:val="none" w:sz="0" w:space="0"/>
      </w:pgBorders>
      <w:pgNumType w:fmt="decimal"/>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2000000000000000000"/>
    <w:charset w:val="86"/>
    <w:family w:val="script"/>
    <w:pitch w:val="default"/>
    <w:sig w:usb0="00000000" w:usb1="00000000" w:usb2="00082016" w:usb3="00000000" w:csb0="00040001" w:csb1="00000000"/>
  </w:font>
  <w:font w:name="仿宋_GB2312">
    <w:panose1 w:val="02010609030101010101"/>
    <w:charset w:val="86"/>
    <w:family w:val="auto"/>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小标宋简体">
    <w:altName w:val="仿宋_GB2312"/>
    <w:panose1 w:val="03000509000000000000"/>
    <w:charset w:val="86"/>
    <w:family w:val="script"/>
    <w:pitch w:val="default"/>
    <w:sig w:usb0="00000000" w:usb1="00000000" w:usb2="00000000" w:usb3="00000000" w:csb0="00040000" w:csb1="00000000"/>
  </w:font>
  <w:font w:name="长城小标宋体">
    <w:altName w:val="宋体"/>
    <w:panose1 w:val="02010609010101010101"/>
    <w:charset w:val="00"/>
    <w:family w:val="auto"/>
    <w:pitch w:val="default"/>
    <w:sig w:usb0="00000000" w:usb1="00000000" w:usb2="00000000" w:usb3="00000000" w:csb0="00000000" w:csb1="00000000"/>
  </w:font>
  <w:font w:name="楷体_GB2312">
    <w:altName w:val="楷体"/>
    <w:panose1 w:val="02010609030101010101"/>
    <w:charset w:val="86"/>
    <w:family w:val="auto"/>
    <w:pitch w:val="default"/>
    <w:sig w:usb0="00000000" w:usb1="00000000" w:usb2="00000000" w:usb3="00000000" w:csb0="00040000" w:csb1="00000000"/>
  </w:font>
  <w:font w:name="方正黑体_GBK">
    <w:altName w:val="微软雅黑"/>
    <w:panose1 w:val="02000000000000000000"/>
    <w:charset w:val="86"/>
    <w:family w:val="script"/>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imes New Roman" w:hAnsi="Times New Roman" w:eastAsia="宋体"/>
                              <w:sz w:val="28"/>
                              <w:szCs w:val="28"/>
                              <w:lang w:eastAsia="zh-CN"/>
                            </w:rPr>
                          </w:pPr>
                          <w:r>
                            <w:rPr>
                              <w:rFonts w:hint="eastAsia" w:ascii="Times New Roman" w:hAnsi="Times New Roman"/>
                              <w:sz w:val="28"/>
                              <w:szCs w:val="28"/>
                              <w:lang w:eastAsia="zh-CN"/>
                            </w:rPr>
                            <w:t xml:space="preserve">— </w:t>
                          </w:r>
                          <w:r>
                            <w:rPr>
                              <w:rFonts w:hint="eastAsia" w:ascii="Times New Roman" w:hAnsi="Times New Roman"/>
                              <w:sz w:val="28"/>
                              <w:szCs w:val="28"/>
                              <w:lang w:eastAsia="zh-CN"/>
                            </w:rPr>
                            <w:fldChar w:fldCharType="begin"/>
                          </w:r>
                          <w:r>
                            <w:rPr>
                              <w:rFonts w:hint="eastAsia" w:ascii="Times New Roman" w:hAnsi="Times New Roman"/>
                              <w:sz w:val="28"/>
                              <w:szCs w:val="28"/>
                              <w:lang w:eastAsia="zh-CN"/>
                            </w:rPr>
                            <w:instrText xml:space="preserve"> PAGE  \* MERGEFORMAT </w:instrText>
                          </w:r>
                          <w:r>
                            <w:rPr>
                              <w:rFonts w:hint="eastAsia" w:ascii="Times New Roman" w:hAnsi="Times New Roman"/>
                              <w:sz w:val="28"/>
                              <w:szCs w:val="28"/>
                              <w:lang w:eastAsia="zh-CN"/>
                            </w:rPr>
                            <w:fldChar w:fldCharType="separate"/>
                          </w:r>
                          <w:r>
                            <w:rPr>
                              <w:rFonts w:hint="eastAsia" w:ascii="Times New Roman" w:hAnsi="Times New Roman"/>
                              <w:sz w:val="28"/>
                              <w:szCs w:val="28"/>
                              <w:lang w:eastAsia="zh-CN"/>
                            </w:rPr>
                            <w:t>1</w:t>
                          </w:r>
                          <w:r>
                            <w:rPr>
                              <w:rFonts w:hint="eastAsia" w:ascii="Times New Roman" w:hAnsi="Times New Roman"/>
                              <w:sz w:val="28"/>
                              <w:szCs w:val="28"/>
                              <w:lang w:eastAsia="zh-CN"/>
                            </w:rPr>
                            <w:fldChar w:fldCharType="end"/>
                          </w:r>
                          <w:r>
                            <w:rPr>
                              <w:rFonts w:hint="eastAsia" w:ascii="Times New Roman" w:hAnsi="Times New Roman"/>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3"/>
                      <w:rPr>
                        <w:rFonts w:hint="eastAsia" w:ascii="Times New Roman" w:hAnsi="Times New Roman" w:eastAsia="宋体"/>
                        <w:sz w:val="28"/>
                        <w:szCs w:val="28"/>
                        <w:lang w:eastAsia="zh-CN"/>
                      </w:rPr>
                    </w:pPr>
                    <w:r>
                      <w:rPr>
                        <w:rFonts w:hint="eastAsia" w:ascii="Times New Roman" w:hAnsi="Times New Roman"/>
                        <w:sz w:val="28"/>
                        <w:szCs w:val="28"/>
                        <w:lang w:eastAsia="zh-CN"/>
                      </w:rPr>
                      <w:t xml:space="preserve">— </w:t>
                    </w:r>
                    <w:r>
                      <w:rPr>
                        <w:rFonts w:hint="eastAsia" w:ascii="Times New Roman" w:hAnsi="Times New Roman"/>
                        <w:sz w:val="28"/>
                        <w:szCs w:val="28"/>
                        <w:lang w:eastAsia="zh-CN"/>
                      </w:rPr>
                      <w:fldChar w:fldCharType="begin"/>
                    </w:r>
                    <w:r>
                      <w:rPr>
                        <w:rFonts w:hint="eastAsia" w:ascii="Times New Roman" w:hAnsi="Times New Roman"/>
                        <w:sz w:val="28"/>
                        <w:szCs w:val="28"/>
                        <w:lang w:eastAsia="zh-CN"/>
                      </w:rPr>
                      <w:instrText xml:space="preserve"> PAGE  \* MERGEFORMAT </w:instrText>
                    </w:r>
                    <w:r>
                      <w:rPr>
                        <w:rFonts w:hint="eastAsia" w:ascii="Times New Roman" w:hAnsi="Times New Roman"/>
                        <w:sz w:val="28"/>
                        <w:szCs w:val="28"/>
                        <w:lang w:eastAsia="zh-CN"/>
                      </w:rPr>
                      <w:fldChar w:fldCharType="separate"/>
                    </w:r>
                    <w:r>
                      <w:rPr>
                        <w:rFonts w:hint="eastAsia" w:ascii="Times New Roman" w:hAnsi="Times New Roman"/>
                        <w:sz w:val="28"/>
                        <w:szCs w:val="28"/>
                        <w:lang w:eastAsia="zh-CN"/>
                      </w:rPr>
                      <w:t>1</w:t>
                    </w:r>
                    <w:r>
                      <w:rPr>
                        <w:rFonts w:hint="eastAsia" w:ascii="Times New Roman" w:hAnsi="Times New Roman"/>
                        <w:sz w:val="28"/>
                        <w:szCs w:val="28"/>
                        <w:lang w:eastAsia="zh-CN"/>
                      </w:rPr>
                      <w:fldChar w:fldCharType="end"/>
                    </w:r>
                    <w:r>
                      <w:rPr>
                        <w:rFonts w:hint="eastAsia" w:ascii="Times New Roman" w:hAnsi="Times New Roman"/>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eastAsiaTheme="minorEastAsia"/>
                              <w:lang w:eastAsia="zh-CN"/>
                            </w:rPr>
                            <w:t xml:space="preserve">— </w:t>
                          </w:r>
                          <w:r>
                            <w:rPr>
                              <w:rFonts w:hint="default" w:ascii="Times New Roman" w:hAnsi="Times New Roman" w:cs="Times New Roman" w:eastAsiaTheme="minorEastAsia"/>
                              <w:sz w:val="28"/>
                              <w:szCs w:val="28"/>
                              <w:lang w:eastAsia="zh-CN"/>
                            </w:rPr>
                            <w:fldChar w:fldCharType="begin"/>
                          </w:r>
                          <w:r>
                            <w:rPr>
                              <w:rFonts w:hint="default" w:ascii="Times New Roman" w:hAnsi="Times New Roman" w:cs="Times New Roman" w:eastAsiaTheme="minorEastAsia"/>
                              <w:sz w:val="28"/>
                              <w:szCs w:val="28"/>
                              <w:lang w:eastAsia="zh-CN"/>
                            </w:rPr>
                            <w:instrText xml:space="preserve"> PAGE  \* MERGEFORMAT </w:instrText>
                          </w:r>
                          <w:r>
                            <w:rPr>
                              <w:rFonts w:hint="default" w:ascii="Times New Roman" w:hAnsi="Times New Roman" w:cs="Times New Roman" w:eastAsiaTheme="minorEastAsia"/>
                              <w:sz w:val="28"/>
                              <w:szCs w:val="28"/>
                              <w:lang w:eastAsia="zh-CN"/>
                            </w:rPr>
                            <w:fldChar w:fldCharType="separate"/>
                          </w:r>
                          <w:r>
                            <w:rPr>
                              <w:rFonts w:hint="default" w:ascii="Times New Roman" w:hAnsi="Times New Roman" w:cs="Times New Roman" w:eastAsiaTheme="minorEastAsia"/>
                              <w:sz w:val="28"/>
                              <w:szCs w:val="28"/>
                              <w:lang w:eastAsia="zh-CN"/>
                            </w:rPr>
                            <w:t>20</w:t>
                          </w:r>
                          <w:r>
                            <w:rPr>
                              <w:rFonts w:hint="default" w:ascii="Times New Roman" w:hAnsi="Times New Roman" w:cs="Times New Roman" w:eastAsiaTheme="minorEastAsia"/>
                              <w:sz w:val="28"/>
                              <w:szCs w:val="28"/>
                              <w:lang w:eastAsia="zh-CN"/>
                            </w:rPr>
                            <w:fldChar w:fldCharType="end"/>
                          </w:r>
                          <w:r>
                            <w:rPr>
                              <w:rFonts w:hint="default" w:ascii="Times New Roman" w:hAnsi="Times New Roman" w:cs="Times New Roman" w:eastAsiaTheme="minorEastAsia"/>
                              <w:sz w:val="28"/>
                              <w:szCs w:val="28"/>
                              <w:lang w:eastAsia="zh-CN"/>
                            </w:rPr>
                            <w:t xml:space="preserve"> </w:t>
                          </w:r>
                          <w:r>
                            <w:rPr>
                              <w:rFonts w:hint="eastAsia" w:eastAsiaTheme="minorEastAsia"/>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eastAsiaTheme="minorEastAsia"/>
                        <w:lang w:eastAsia="zh-CN"/>
                      </w:rPr>
                      <w:t xml:space="preserve">— </w:t>
                    </w:r>
                    <w:r>
                      <w:rPr>
                        <w:rFonts w:hint="default" w:ascii="Times New Roman" w:hAnsi="Times New Roman" w:cs="Times New Roman" w:eastAsiaTheme="minorEastAsia"/>
                        <w:sz w:val="28"/>
                        <w:szCs w:val="28"/>
                        <w:lang w:eastAsia="zh-CN"/>
                      </w:rPr>
                      <w:fldChar w:fldCharType="begin"/>
                    </w:r>
                    <w:r>
                      <w:rPr>
                        <w:rFonts w:hint="default" w:ascii="Times New Roman" w:hAnsi="Times New Roman" w:cs="Times New Roman" w:eastAsiaTheme="minorEastAsia"/>
                        <w:sz w:val="28"/>
                        <w:szCs w:val="28"/>
                        <w:lang w:eastAsia="zh-CN"/>
                      </w:rPr>
                      <w:instrText xml:space="preserve"> PAGE  \* MERGEFORMAT </w:instrText>
                    </w:r>
                    <w:r>
                      <w:rPr>
                        <w:rFonts w:hint="default" w:ascii="Times New Roman" w:hAnsi="Times New Roman" w:cs="Times New Roman" w:eastAsiaTheme="minorEastAsia"/>
                        <w:sz w:val="28"/>
                        <w:szCs w:val="28"/>
                        <w:lang w:eastAsia="zh-CN"/>
                      </w:rPr>
                      <w:fldChar w:fldCharType="separate"/>
                    </w:r>
                    <w:r>
                      <w:rPr>
                        <w:rFonts w:hint="default" w:ascii="Times New Roman" w:hAnsi="Times New Roman" w:cs="Times New Roman" w:eastAsiaTheme="minorEastAsia"/>
                        <w:sz w:val="28"/>
                        <w:szCs w:val="28"/>
                        <w:lang w:eastAsia="zh-CN"/>
                      </w:rPr>
                      <w:t>20</w:t>
                    </w:r>
                    <w:r>
                      <w:rPr>
                        <w:rFonts w:hint="default" w:ascii="Times New Roman" w:hAnsi="Times New Roman" w:cs="Times New Roman" w:eastAsiaTheme="minorEastAsia"/>
                        <w:sz w:val="28"/>
                        <w:szCs w:val="28"/>
                        <w:lang w:eastAsia="zh-CN"/>
                      </w:rPr>
                      <w:fldChar w:fldCharType="end"/>
                    </w:r>
                    <w:r>
                      <w:rPr>
                        <w:rFonts w:hint="default" w:ascii="Times New Roman" w:hAnsi="Times New Roman" w:cs="Times New Roman" w:eastAsiaTheme="minorEastAsia"/>
                        <w:sz w:val="28"/>
                        <w:szCs w:val="28"/>
                        <w:lang w:eastAsia="zh-CN"/>
                      </w:rPr>
                      <w:t xml:space="preserve"> </w:t>
                    </w:r>
                    <w:r>
                      <w:rPr>
                        <w:rFonts w:hint="eastAsia" w:eastAsiaTheme="minorEastAsia"/>
                        <w:lang w:eastAsia="zh-CN"/>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pStyle w:val="5"/>
        <w:rPr>
          <w:rFonts w:hint="eastAsia"/>
        </w:rPr>
      </w:pPr>
      <w:r>
        <w:rPr>
          <w:rFonts w:hint="eastAsia"/>
        </w:rPr>
        <w:footnoteRef/>
      </w:r>
      <w:r>
        <w:rPr>
          <w:rFonts w:hint="eastAsia"/>
        </w:rPr>
        <w:t>按照《国民经济行业分类(GB/T 4754-2017)》的大类行业填写所属行业。</w:t>
      </w:r>
    </w:p>
  </w:footnote>
  <w:footnote w:id="1">
    <w:p>
      <w:pPr>
        <w:pStyle w:val="5"/>
        <w:rPr>
          <w:rFonts w:hint="eastAsia"/>
        </w:rPr>
      </w:pPr>
      <w:r>
        <w:rPr>
          <w:rFonts w:hint="eastAsia"/>
        </w:rPr>
        <w:footnoteRef/>
      </w:r>
      <w:r>
        <w:rPr>
          <w:rFonts w:hint="eastAsia"/>
        </w:rPr>
        <w:t>对照《统计用产品分类目录》，填写产品4位数字代码及名称。无法按该目录分类的，可按行业惯例分类。如是新产品请标明。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A12375"/>
    <w:multiLevelType w:val="singleLevel"/>
    <w:tmpl w:val="1EA12375"/>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footnotePr>
    <w:footnote w:id="4"/>
    <w:footnote w:id="5"/>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liOTc4NTI2NjkxZDI2MDRmZmM2YTBjZDUwNTRmNjcifQ=="/>
  </w:docVars>
  <w:rsids>
    <w:rsidRoot w:val="00000000"/>
    <w:rsid w:val="03231421"/>
    <w:rsid w:val="045D3D72"/>
    <w:rsid w:val="04F71E49"/>
    <w:rsid w:val="06DD5726"/>
    <w:rsid w:val="08BC26E4"/>
    <w:rsid w:val="0EA45119"/>
    <w:rsid w:val="0FD73BC5"/>
    <w:rsid w:val="10BE24DD"/>
    <w:rsid w:val="12144138"/>
    <w:rsid w:val="12D6239E"/>
    <w:rsid w:val="13C50EB2"/>
    <w:rsid w:val="168D4297"/>
    <w:rsid w:val="1AB928F3"/>
    <w:rsid w:val="1DFF1509"/>
    <w:rsid w:val="1EEB2D9E"/>
    <w:rsid w:val="1FA2209D"/>
    <w:rsid w:val="202A175B"/>
    <w:rsid w:val="21852DB9"/>
    <w:rsid w:val="23C50873"/>
    <w:rsid w:val="243F3410"/>
    <w:rsid w:val="25131879"/>
    <w:rsid w:val="27C977C8"/>
    <w:rsid w:val="2A4F5140"/>
    <w:rsid w:val="2C0874E9"/>
    <w:rsid w:val="2D6C46A2"/>
    <w:rsid w:val="2F077310"/>
    <w:rsid w:val="330976E0"/>
    <w:rsid w:val="34F771FE"/>
    <w:rsid w:val="37317639"/>
    <w:rsid w:val="3A9A7626"/>
    <w:rsid w:val="3CCB34BA"/>
    <w:rsid w:val="3E06318F"/>
    <w:rsid w:val="3E90496E"/>
    <w:rsid w:val="3FA323D6"/>
    <w:rsid w:val="410E2BF4"/>
    <w:rsid w:val="41CB7A0A"/>
    <w:rsid w:val="42BF30F7"/>
    <w:rsid w:val="44F02121"/>
    <w:rsid w:val="47C17F4E"/>
    <w:rsid w:val="498804B4"/>
    <w:rsid w:val="4AA47E92"/>
    <w:rsid w:val="4B69278E"/>
    <w:rsid w:val="4DD1331C"/>
    <w:rsid w:val="52480C44"/>
    <w:rsid w:val="540E2521"/>
    <w:rsid w:val="55383CBA"/>
    <w:rsid w:val="570607C7"/>
    <w:rsid w:val="57F1016E"/>
    <w:rsid w:val="5A405CD7"/>
    <w:rsid w:val="5B6E5E83"/>
    <w:rsid w:val="5D9134AC"/>
    <w:rsid w:val="602151A7"/>
    <w:rsid w:val="637F31CE"/>
    <w:rsid w:val="648C45B3"/>
    <w:rsid w:val="653B1806"/>
    <w:rsid w:val="65E27B78"/>
    <w:rsid w:val="67A71692"/>
    <w:rsid w:val="685B6FF9"/>
    <w:rsid w:val="6AB928F6"/>
    <w:rsid w:val="77AB6556"/>
    <w:rsid w:val="7A78604D"/>
    <w:rsid w:val="7EC8430A"/>
    <w:rsid w:val="7F531F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footer"/>
    <w:unhideWhenUsed/>
    <w:qFormat/>
    <w:uiPriority w:val="99"/>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footnote text"/>
    <w:qFormat/>
    <w:uiPriority w:val="0"/>
    <w:pPr>
      <w:widowControl w:val="0"/>
      <w:snapToGrid w:val="0"/>
      <w:jc w:val="left"/>
    </w:pPr>
    <w:rPr>
      <w:rFonts w:ascii="Times New Roman" w:hAnsi="Times New Roman" w:eastAsia="宋体" w:cs="Times New Roman"/>
      <w:kern w:val="0"/>
      <w:sz w:val="18"/>
      <w:szCs w:val="20"/>
      <w:lang w:val="en-US" w:eastAsia="zh-CN" w:bidi="ar-SA"/>
    </w:rPr>
  </w:style>
  <w:style w:type="paragraph" w:styleId="6">
    <w:name w:val="Normal (Web)"/>
    <w:qFormat/>
    <w:uiPriority w:val="0"/>
    <w:pPr>
      <w:widowControl w:val="0"/>
      <w:spacing w:before="0" w:beforeAutospacing="1" w:after="0" w:afterAutospacing="1"/>
      <w:ind w:left="0" w:right="0"/>
      <w:jc w:val="left"/>
    </w:pPr>
    <w:rPr>
      <w:rFonts w:asciiTheme="minorHAnsi" w:hAnsiTheme="minorHAnsi" w:eastAsiaTheme="minorEastAsia" w:cstheme="minorBidi"/>
      <w:kern w:val="0"/>
      <w:sz w:val="24"/>
      <w:szCs w:val="24"/>
      <w:lang w:val="en-US" w:eastAsia="zh-CN" w:bidi="ar"/>
    </w:rPr>
  </w:style>
  <w:style w:type="paragraph" w:styleId="7">
    <w:name w:val="Title"/>
    <w:next w:val="1"/>
    <w:qFormat/>
    <w:uiPriority w:val="0"/>
    <w:pPr>
      <w:widowControl w:val="0"/>
      <w:jc w:val="center"/>
      <w:outlineLvl w:val="0"/>
    </w:pPr>
    <w:rPr>
      <w:rFonts w:ascii="方正小标宋_GBK" w:hAnsi="方正小标宋_GBK" w:eastAsia="方正小标宋_GBK" w:cs="方正小标宋_GBK"/>
      <w:kern w:val="2"/>
      <w:sz w:val="44"/>
      <w:szCs w:val="44"/>
      <w:lang w:val="en-US" w:eastAsia="zh-CN" w:bidi="ar-SA"/>
    </w:rPr>
  </w:style>
  <w:style w:type="paragraph" w:styleId="8">
    <w:name w:val="Body Text First Indent"/>
    <w:qFormat/>
    <w:uiPriority w:val="0"/>
    <w:pPr>
      <w:keepNext w:val="0"/>
      <w:keepLines w:val="0"/>
      <w:widowControl w:val="0"/>
      <w:suppressLineNumbers w:val="0"/>
      <w:spacing w:before="0" w:beforeAutospacing="0" w:after="120" w:afterAutospacing="0"/>
      <w:ind w:left="0" w:right="0" w:firstLine="420" w:firstLineChars="100"/>
      <w:jc w:val="both"/>
    </w:pPr>
    <w:rPr>
      <w:rFonts w:hint="default" w:ascii="Times New Roman" w:hAnsi="Times New Roman" w:eastAsia="仿宋_GB2312" w:cs="Times New Roman"/>
      <w:kern w:val="2"/>
      <w:sz w:val="32"/>
      <w:szCs w:val="20"/>
      <w:lang w:val="en-US" w:eastAsia="zh-CN" w:bidi="ar"/>
    </w:rPr>
  </w:style>
  <w:style w:type="character" w:styleId="11">
    <w:name w:val="Hyperlink"/>
    <w:basedOn w:val="10"/>
    <w:qFormat/>
    <w:uiPriority w:val="0"/>
    <w:rPr>
      <w:color w:val="0000FF"/>
      <w:u w:val="single"/>
    </w:rPr>
  </w:style>
  <w:style w:type="character" w:styleId="12">
    <w:name w:val="footnote reference"/>
    <w:qFormat/>
    <w:uiPriority w:val="0"/>
    <w:rPr>
      <w:rFonts w:ascii="Verdana" w:hAnsi="Verdana" w:eastAsia="宋体" w:cs="Verdana"/>
      <w:kern w:val="0"/>
      <w:sz w:val="20"/>
      <w:szCs w:val="20"/>
      <w:vertAlign w:val="superscript"/>
      <w:lang w:eastAsia="en-US"/>
    </w:rPr>
  </w:style>
  <w:style w:type="paragraph" w:customStyle="1" w:styleId="13">
    <w:name w:val="样式 文字 + 首行缩进:  2 字符3"/>
    <w:qFormat/>
    <w:uiPriority w:val="0"/>
    <w:pPr>
      <w:widowControl w:val="0"/>
      <w:spacing w:line="360" w:lineRule="auto"/>
      <w:ind w:firstLine="200" w:firstLineChars="200"/>
      <w:jc w:val="both"/>
    </w:pPr>
    <w:rPr>
      <w:rFonts w:ascii="Times New Roman" w:hAnsi="Times New Roman" w:eastAsia="仿宋_GB2312" w:cs="宋体"/>
      <w:kern w:val="2"/>
      <w:sz w:val="28"/>
      <w:szCs w:val="2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2021-03-24T02:57:00Z</dcterms:created>
  <dc:creator>Administrator</dc:creator>
  <cp:lastModifiedBy>骑白马的唐僧</cp:lastModifiedBy>
  <dcterms:modified xsi:type="dcterms:W3CDTF">2023-11-30T08:36:17Z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3418DB8FE50E4DCC9BF64046CD01CEEC_12</vt:lpwstr>
  </property>
</Properties>
</file>