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20" w:lineRule="exact"/>
        <w:jc w:val="center"/>
        <w:rPr>
          <w:rFonts w:hint="eastAsia" w:ascii="长城小标宋体" w:hAnsi="Times New Roman" w:eastAsia="长城小标宋体"/>
          <w:b/>
          <w:sz w:val="42"/>
          <w:szCs w:val="42"/>
          <w:lang w:eastAsia="zh-CN"/>
        </w:rPr>
      </w:pPr>
      <w:bookmarkStart w:id="0" w:name="_GoBack"/>
      <w:r>
        <w:rPr>
          <w:rFonts w:hint="eastAsia" w:ascii="长城小标宋体" w:hAnsi="Times New Roman" w:eastAsia="长城小标宋体"/>
          <w:b/>
          <w:sz w:val="42"/>
          <w:szCs w:val="42"/>
          <w:lang w:eastAsia="zh-CN"/>
        </w:rPr>
        <w:t>许昌市20</w:t>
      </w:r>
      <w:r>
        <w:rPr>
          <w:rFonts w:hint="eastAsia" w:ascii="长城小标宋体" w:hAnsi="Times New Roman" w:eastAsia="长城小标宋体"/>
          <w:b/>
          <w:sz w:val="42"/>
          <w:szCs w:val="42"/>
          <w:lang w:val="en-US" w:eastAsia="zh-CN"/>
        </w:rPr>
        <w:t>21</w:t>
      </w:r>
      <w:r>
        <w:rPr>
          <w:rFonts w:hint="eastAsia" w:ascii="长城小标宋体" w:hAnsi="Times New Roman" w:eastAsia="长城小标宋体"/>
          <w:b/>
          <w:sz w:val="42"/>
          <w:szCs w:val="42"/>
          <w:lang w:eastAsia="zh-CN"/>
        </w:rPr>
        <w:t>年节后规上工业企业复工复产情况表</w:t>
      </w:r>
    </w:p>
    <w:bookmarkEnd w:id="0"/>
    <w:p>
      <w:pPr>
        <w:spacing w:line="620" w:lineRule="exact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（节后每日汇总上报）</w:t>
      </w:r>
    </w:p>
    <w:p>
      <w:pPr>
        <w:spacing w:line="62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22"/>
        </w:rPr>
        <w:t>填表单位：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22"/>
          <w:lang w:val="en-US" w:eastAsia="zh-CN"/>
        </w:rPr>
        <w:t xml:space="preserve">            填报日期：</w:t>
      </w:r>
      <w:r>
        <w:rPr>
          <w:rFonts w:hint="eastAsia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22"/>
          <w:lang w:val="en-US" w:eastAsia="zh-CN"/>
        </w:rPr>
        <w:t xml:space="preserve">月 </w:t>
      </w:r>
      <w:r>
        <w:rPr>
          <w:rFonts w:hint="eastAsia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22"/>
          <w:lang w:val="en-US" w:eastAsia="zh-CN"/>
        </w:rPr>
        <w:t>日</w:t>
      </w:r>
    </w:p>
    <w:tbl>
      <w:tblPr>
        <w:tblStyle w:val="4"/>
        <w:tblpPr w:leftFromText="180" w:rightFromText="180" w:vertAnchor="text" w:horzAnchor="page" w:tblpX="2151" w:tblpY="66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680"/>
        <w:gridCol w:w="1695"/>
        <w:gridCol w:w="1515"/>
        <w:gridCol w:w="1410"/>
        <w:gridCol w:w="1380"/>
        <w:gridCol w:w="1470"/>
        <w:gridCol w:w="1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规上工业企业</w:t>
            </w:r>
            <w:r>
              <w:rPr>
                <w:rFonts w:hint="eastAsia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春节后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已</w:t>
            </w:r>
            <w:r>
              <w:rPr>
                <w:sz w:val="28"/>
                <w:szCs w:val="28"/>
              </w:rPr>
              <w:t>正常开工企业数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复工率</w:t>
            </w:r>
            <w:r>
              <w:rPr>
                <w:sz w:val="28"/>
                <w:szCs w:val="28"/>
              </w:rPr>
              <w:t>（%）</w:t>
            </w:r>
          </w:p>
        </w:tc>
        <w:tc>
          <w:tcPr>
            <w:tcW w:w="57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暂</w:t>
            </w:r>
            <w:r>
              <w:rPr>
                <w:sz w:val="28"/>
                <w:szCs w:val="28"/>
              </w:rPr>
              <w:t>未开工主要原因</w:t>
            </w:r>
          </w:p>
        </w:tc>
        <w:tc>
          <w:tcPr>
            <w:tcW w:w="130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预计短期内（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3个月）</w:t>
            </w:r>
            <w:r>
              <w:rPr>
                <w:rFonts w:hint="eastAsia"/>
                <w:sz w:val="28"/>
                <w:szCs w:val="28"/>
                <w:lang w:eastAsia="zh-CN"/>
              </w:rPr>
              <w:t>难以开工</w:t>
            </w:r>
            <w:r>
              <w:rPr>
                <w:sz w:val="28"/>
                <w:szCs w:val="28"/>
              </w:rPr>
              <w:t>企业数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市场问题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资金问题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用工问题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其他</w:t>
            </w:r>
            <w:r>
              <w:rPr>
                <w:rFonts w:hint="eastAsia"/>
                <w:sz w:val="28"/>
                <w:szCs w:val="28"/>
                <w:lang w:eastAsia="zh-CN"/>
              </w:rPr>
              <w:t>原因</w:t>
            </w:r>
            <w:r>
              <w:rPr>
                <w:sz w:val="28"/>
                <w:szCs w:val="28"/>
              </w:rPr>
              <w:t>（请注明）</w:t>
            </w: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78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eastAsia" w:ascii="Times New Roman" w:hAnsi="Times New Roman" w:eastAsia="仿宋_GB2312"/>
          <w:sz w:val="32"/>
          <w:szCs w:val="22"/>
          <w:lang w:eastAsia="zh-CN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22"/>
          <w:lang w:eastAsia="zh-CN"/>
        </w:rPr>
      </w:pPr>
      <w:r>
        <w:rPr>
          <w:rFonts w:hint="eastAsia" w:ascii="Times New Roman" w:hAnsi="Times New Roman" w:eastAsia="仿宋_GB2312"/>
          <w:sz w:val="32"/>
          <w:szCs w:val="22"/>
          <w:lang w:eastAsia="zh-CN"/>
        </w:rPr>
        <w:t>注：“暂未开工主要原因”栏目中请填写相应企业的数量。</w:t>
      </w:r>
    </w:p>
    <w:p>
      <w:pPr>
        <w:ind w:firstLine="640" w:firstLineChars="200"/>
      </w:pPr>
      <w:r>
        <w:rPr>
          <w:rFonts w:hint="eastAsia" w:ascii="Times New Roman" w:hAnsi="Times New Roman" w:eastAsia="仿宋_GB2312"/>
          <w:sz w:val="32"/>
          <w:szCs w:val="22"/>
          <w:lang w:eastAsia="zh-CN"/>
        </w:rPr>
        <w:t>说明：此表格在春节过后，每天上午</w:t>
      </w:r>
      <w:r>
        <w:rPr>
          <w:rFonts w:hint="eastAsia" w:ascii="Times New Roman" w:hAnsi="Times New Roman" w:eastAsia="仿宋_GB2312"/>
          <w:sz w:val="32"/>
          <w:szCs w:val="22"/>
          <w:lang w:val="en-US" w:eastAsia="zh-CN"/>
        </w:rPr>
        <w:t>10点前报前一天本地区规上企业复工汇总情况。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4C7E8C"/>
    <w:multiLevelType w:val="multilevel"/>
    <w:tmpl w:val="EC4C7E8C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85A0A"/>
    <w:rsid w:val="25F8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  <w:lang w:bidi="ar-SA"/>
    </w:rPr>
  </w:style>
  <w:style w:type="paragraph" w:styleId="3">
    <w:name w:val="Body Text 2"/>
    <w:basedOn w:val="1"/>
    <w:uiPriority w:val="0"/>
    <w:pPr>
      <w:widowControl/>
      <w:numPr>
        <w:ilvl w:val="0"/>
        <w:numId w:val="1"/>
      </w:numPr>
      <w:spacing w:before="156" w:line="336" w:lineRule="auto"/>
      <w:ind w:left="0" w:firstLine="0"/>
    </w:pPr>
    <w:rPr>
      <w:rFonts w:ascii="Times New Roman" w:hAnsi="Times New Roman" w:eastAsia="黑体"/>
      <w:szCs w:val="20"/>
      <w:lang w:val="en-GB" w:eastAsia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2021-01-27T07:19:00Z</dcterms:created>
  <dc:creator>洪涛</dc:creator>
  <cp:lastModifiedBy>洪涛</cp:lastModifiedBy>
  <dcterms:modified xsi:type="dcterms:W3CDTF">2021-01-27T07:21:05Z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