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A6" w:rsidRPr="00A976A6" w:rsidRDefault="00A976A6" w:rsidP="00A976A6">
      <w:pPr>
        <w:jc w:val="center"/>
        <w:rPr>
          <w:b/>
          <w:color w:val="0D0D0D" w:themeColor="text1" w:themeTint="F2"/>
          <w:sz w:val="24"/>
          <w:szCs w:val="24"/>
        </w:rPr>
      </w:pPr>
    </w:p>
    <w:p w:rsidR="00A976A6" w:rsidRPr="00A976A6" w:rsidRDefault="00A976A6" w:rsidP="00A976A6">
      <w:pPr>
        <w:jc w:val="center"/>
        <w:rPr>
          <w:b/>
          <w:color w:val="0D0D0D" w:themeColor="text1" w:themeTint="F2"/>
          <w:sz w:val="44"/>
          <w:szCs w:val="44"/>
        </w:rPr>
      </w:pPr>
    </w:p>
    <w:p w:rsidR="00A976A6" w:rsidRPr="00A976A6" w:rsidRDefault="00A976A6" w:rsidP="00A976A6">
      <w:pPr>
        <w:jc w:val="center"/>
        <w:rPr>
          <w:b/>
          <w:color w:val="0D0D0D" w:themeColor="text1" w:themeTint="F2"/>
          <w:sz w:val="44"/>
          <w:szCs w:val="44"/>
        </w:rPr>
      </w:pPr>
    </w:p>
    <w:p w:rsidR="00A976A6" w:rsidRPr="00A976A6" w:rsidRDefault="00A976A6" w:rsidP="00A976A6">
      <w:pPr>
        <w:jc w:val="center"/>
        <w:rPr>
          <w:b/>
          <w:color w:val="0D0D0D" w:themeColor="text1" w:themeTint="F2"/>
          <w:sz w:val="44"/>
          <w:szCs w:val="44"/>
        </w:rPr>
      </w:pPr>
    </w:p>
    <w:p w:rsidR="00A976A6" w:rsidRPr="00A976A6" w:rsidRDefault="00A976A6" w:rsidP="00A976A6">
      <w:pPr>
        <w:jc w:val="center"/>
        <w:rPr>
          <w:b/>
          <w:color w:val="0D0D0D" w:themeColor="text1" w:themeTint="F2"/>
          <w:sz w:val="44"/>
          <w:szCs w:val="44"/>
        </w:rPr>
      </w:pPr>
    </w:p>
    <w:p w:rsidR="00A976A6" w:rsidRPr="00A976A6" w:rsidRDefault="00A976A6" w:rsidP="00A976A6">
      <w:pPr>
        <w:rPr>
          <w:b/>
          <w:color w:val="0D0D0D" w:themeColor="text1" w:themeTint="F2"/>
          <w:sz w:val="44"/>
          <w:szCs w:val="44"/>
        </w:rPr>
      </w:pPr>
    </w:p>
    <w:p w:rsidR="00A976A6" w:rsidRPr="00A976A6" w:rsidRDefault="00A976A6" w:rsidP="00A976A6">
      <w:pPr>
        <w:jc w:val="center"/>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许工信〔2018〕</w:t>
      </w:r>
      <w:r w:rsidR="00C83A1C">
        <w:rPr>
          <w:rFonts w:ascii="仿宋" w:eastAsia="仿宋" w:hAnsi="仿宋" w:hint="eastAsia"/>
          <w:color w:val="0D0D0D" w:themeColor="text1" w:themeTint="F2"/>
          <w:sz w:val="32"/>
          <w:szCs w:val="32"/>
        </w:rPr>
        <w:t>25</w:t>
      </w:r>
      <w:r w:rsidRPr="00A976A6">
        <w:rPr>
          <w:rFonts w:ascii="仿宋" w:eastAsia="仿宋" w:hAnsi="仿宋" w:hint="eastAsia"/>
          <w:color w:val="0D0D0D" w:themeColor="text1" w:themeTint="F2"/>
          <w:sz w:val="32"/>
          <w:szCs w:val="32"/>
        </w:rPr>
        <w:t>号</w:t>
      </w:r>
    </w:p>
    <w:p w:rsidR="00A976A6" w:rsidRDefault="00A976A6" w:rsidP="00A976A6">
      <w:pPr>
        <w:jc w:val="center"/>
        <w:rPr>
          <w:rFonts w:ascii="仿宋" w:eastAsia="仿宋" w:hAnsi="仿宋"/>
          <w:color w:val="0D0D0D" w:themeColor="text1" w:themeTint="F2"/>
          <w:sz w:val="32"/>
          <w:szCs w:val="32"/>
        </w:rPr>
      </w:pPr>
    </w:p>
    <w:p w:rsidR="00A976A6" w:rsidRPr="00A976A6" w:rsidRDefault="00A976A6" w:rsidP="00A976A6">
      <w:pPr>
        <w:jc w:val="center"/>
        <w:rPr>
          <w:rFonts w:ascii="仿宋" w:eastAsia="仿宋" w:hAnsi="仿宋"/>
          <w:color w:val="0D0D0D" w:themeColor="text1" w:themeTint="F2"/>
          <w:sz w:val="32"/>
          <w:szCs w:val="32"/>
        </w:rPr>
      </w:pPr>
    </w:p>
    <w:p w:rsidR="00A976A6" w:rsidRPr="00A976A6" w:rsidRDefault="00A976A6" w:rsidP="000361F3">
      <w:pPr>
        <w:jc w:val="center"/>
        <w:rPr>
          <w:rFonts w:asciiTheme="majorEastAsia" w:eastAsiaTheme="majorEastAsia" w:hAnsiTheme="majorEastAsia"/>
          <w:b/>
          <w:color w:val="0D0D0D" w:themeColor="text1" w:themeTint="F2"/>
          <w:sz w:val="44"/>
          <w:szCs w:val="44"/>
        </w:rPr>
      </w:pPr>
      <w:r>
        <w:rPr>
          <w:rFonts w:asciiTheme="majorEastAsia" w:eastAsiaTheme="majorEastAsia" w:hAnsiTheme="majorEastAsia" w:hint="eastAsia"/>
          <w:b/>
          <w:color w:val="0D0D0D" w:themeColor="text1" w:themeTint="F2"/>
          <w:sz w:val="44"/>
          <w:szCs w:val="44"/>
        </w:rPr>
        <w:t>关于</w:t>
      </w:r>
      <w:r w:rsidR="000361F3">
        <w:rPr>
          <w:rFonts w:asciiTheme="majorEastAsia" w:eastAsiaTheme="majorEastAsia" w:hAnsiTheme="majorEastAsia" w:hint="eastAsia"/>
          <w:b/>
          <w:color w:val="0D0D0D" w:themeColor="text1" w:themeTint="F2"/>
          <w:sz w:val="44"/>
          <w:szCs w:val="44"/>
        </w:rPr>
        <w:t>印发</w:t>
      </w:r>
      <w:r>
        <w:rPr>
          <w:rFonts w:asciiTheme="majorEastAsia" w:eastAsiaTheme="majorEastAsia" w:hAnsiTheme="majorEastAsia" w:hint="eastAsia"/>
          <w:b/>
          <w:color w:val="0D0D0D" w:themeColor="text1" w:themeTint="F2"/>
          <w:sz w:val="44"/>
          <w:szCs w:val="44"/>
        </w:rPr>
        <w:t>《</w:t>
      </w:r>
      <w:r w:rsidRPr="00A976A6">
        <w:rPr>
          <w:rFonts w:asciiTheme="majorEastAsia" w:eastAsiaTheme="majorEastAsia" w:hAnsiTheme="majorEastAsia" w:hint="eastAsia"/>
          <w:b/>
          <w:color w:val="0D0D0D" w:themeColor="text1" w:themeTint="F2"/>
          <w:sz w:val="44"/>
          <w:szCs w:val="44"/>
        </w:rPr>
        <w:t>2018年“千企帮千村”工作谋划</w:t>
      </w:r>
      <w:r>
        <w:rPr>
          <w:rFonts w:asciiTheme="majorEastAsia" w:eastAsiaTheme="majorEastAsia" w:hAnsiTheme="majorEastAsia" w:hint="eastAsia"/>
          <w:b/>
          <w:color w:val="0D0D0D" w:themeColor="text1" w:themeTint="F2"/>
          <w:sz w:val="44"/>
          <w:szCs w:val="44"/>
        </w:rPr>
        <w:t>》的</w:t>
      </w:r>
      <w:r w:rsidR="000361F3">
        <w:rPr>
          <w:rFonts w:asciiTheme="majorEastAsia" w:eastAsiaTheme="majorEastAsia" w:hAnsiTheme="majorEastAsia" w:hint="eastAsia"/>
          <w:b/>
          <w:color w:val="0D0D0D" w:themeColor="text1" w:themeTint="F2"/>
          <w:sz w:val="44"/>
          <w:szCs w:val="44"/>
        </w:rPr>
        <w:t>通知</w:t>
      </w:r>
    </w:p>
    <w:p w:rsidR="004A7C2B" w:rsidRPr="000361F3" w:rsidRDefault="004A7C2B" w:rsidP="00A976A6">
      <w:pPr>
        <w:rPr>
          <w:rFonts w:asciiTheme="majorEastAsia" w:eastAsiaTheme="majorEastAsia" w:hAnsiTheme="majorEastAsia"/>
          <w:b/>
          <w:color w:val="0D0D0D" w:themeColor="text1" w:themeTint="F2"/>
          <w:sz w:val="44"/>
          <w:szCs w:val="44"/>
        </w:rPr>
      </w:pPr>
    </w:p>
    <w:p w:rsidR="00A976A6" w:rsidRPr="00A976A6" w:rsidRDefault="000361F3" w:rsidP="00A976A6">
      <w:pPr>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各县（市、区）工信部门</w:t>
      </w:r>
      <w:r w:rsidR="00A976A6" w:rsidRPr="00A976A6">
        <w:rPr>
          <w:rFonts w:ascii="仿宋" w:eastAsia="仿宋" w:hAnsi="仿宋" w:hint="eastAsia"/>
          <w:color w:val="0D0D0D" w:themeColor="text1" w:themeTint="F2"/>
          <w:sz w:val="32"/>
          <w:szCs w:val="32"/>
        </w:rPr>
        <w:t>：</w:t>
      </w:r>
    </w:p>
    <w:p w:rsidR="00A976A6" w:rsidRDefault="00A976A6" w:rsidP="00A976A6">
      <w:pPr>
        <w:ind w:firstLine="645"/>
        <w:jc w:val="left"/>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按照全市扶贫工作要求，结合我市“千企帮千村”工作实际，制定了《2018年“千企帮千村”工作谋划》，</w:t>
      </w:r>
      <w:r w:rsidR="000361F3">
        <w:rPr>
          <w:rFonts w:ascii="仿宋" w:eastAsia="仿宋" w:hAnsi="仿宋" w:hint="eastAsia"/>
          <w:color w:val="0D0D0D" w:themeColor="text1" w:themeTint="F2"/>
          <w:sz w:val="32"/>
          <w:szCs w:val="32"/>
        </w:rPr>
        <w:t>请认真贯彻落实</w:t>
      </w:r>
      <w:r>
        <w:rPr>
          <w:rFonts w:ascii="仿宋" w:eastAsia="仿宋" w:hAnsi="仿宋" w:hint="eastAsia"/>
          <w:color w:val="0D0D0D" w:themeColor="text1" w:themeTint="F2"/>
          <w:sz w:val="32"/>
          <w:szCs w:val="32"/>
        </w:rPr>
        <w:t>。</w:t>
      </w:r>
    </w:p>
    <w:p w:rsidR="00A976A6" w:rsidRDefault="00A976A6" w:rsidP="00A976A6">
      <w:pPr>
        <w:ind w:firstLine="645"/>
        <w:jc w:val="left"/>
        <w:rPr>
          <w:rFonts w:ascii="仿宋" w:eastAsia="仿宋" w:hAnsi="仿宋" w:hint="eastAsia"/>
          <w:color w:val="0D0D0D" w:themeColor="text1" w:themeTint="F2"/>
          <w:sz w:val="32"/>
          <w:szCs w:val="32"/>
        </w:rPr>
      </w:pPr>
    </w:p>
    <w:p w:rsidR="00F556B7" w:rsidRPr="00F556B7" w:rsidRDefault="00F556B7" w:rsidP="00A976A6">
      <w:pPr>
        <w:ind w:firstLine="645"/>
        <w:jc w:val="left"/>
        <w:rPr>
          <w:rFonts w:ascii="仿宋" w:eastAsia="仿宋" w:hAnsi="仿宋"/>
          <w:color w:val="0D0D0D" w:themeColor="text1" w:themeTint="F2"/>
          <w:sz w:val="32"/>
          <w:szCs w:val="32"/>
        </w:rPr>
      </w:pPr>
    </w:p>
    <w:p w:rsidR="00A976A6" w:rsidRDefault="00A976A6" w:rsidP="00A976A6">
      <w:pPr>
        <w:ind w:firstLine="645"/>
        <w:jc w:val="left"/>
        <w:rPr>
          <w:rFonts w:ascii="仿宋" w:eastAsia="仿宋" w:hAnsi="仿宋"/>
          <w:color w:val="0D0D0D" w:themeColor="text1" w:themeTint="F2"/>
          <w:sz w:val="32"/>
          <w:szCs w:val="32"/>
        </w:rPr>
      </w:pPr>
    </w:p>
    <w:p w:rsidR="00A976A6" w:rsidRPr="00A976A6" w:rsidRDefault="00A976A6" w:rsidP="00A976A6">
      <w:pPr>
        <w:ind w:firstLineChars="1600" w:firstLine="5120"/>
        <w:jc w:val="left"/>
        <w:rPr>
          <w:rFonts w:ascii="仿宋" w:eastAsia="仿宋" w:hAnsi="仿宋"/>
          <w:color w:val="0D0D0D" w:themeColor="text1" w:themeTint="F2"/>
          <w:sz w:val="32"/>
          <w:szCs w:val="32"/>
        </w:rPr>
      </w:pPr>
      <w:r>
        <w:rPr>
          <w:rFonts w:ascii="仿宋" w:eastAsia="仿宋" w:hAnsi="仿宋"/>
          <w:color w:val="0D0D0D" w:themeColor="text1" w:themeTint="F2"/>
          <w:sz w:val="32"/>
          <w:szCs w:val="32"/>
        </w:rPr>
        <w:t>2018年2月</w:t>
      </w:r>
      <w:r>
        <w:rPr>
          <w:rFonts w:ascii="仿宋" w:eastAsia="仿宋" w:hAnsi="仿宋" w:hint="eastAsia"/>
          <w:color w:val="0D0D0D" w:themeColor="text1" w:themeTint="F2"/>
          <w:sz w:val="32"/>
          <w:szCs w:val="32"/>
        </w:rPr>
        <w:t>10</w:t>
      </w:r>
      <w:r>
        <w:rPr>
          <w:rFonts w:ascii="仿宋" w:eastAsia="仿宋" w:hAnsi="仿宋"/>
          <w:color w:val="0D0D0D" w:themeColor="text1" w:themeTint="F2"/>
          <w:sz w:val="32"/>
          <w:szCs w:val="32"/>
        </w:rPr>
        <w:t>日</w:t>
      </w:r>
    </w:p>
    <w:p w:rsidR="00A976A6" w:rsidRPr="00A976A6" w:rsidRDefault="00A976A6" w:rsidP="00A976A6">
      <w:pPr>
        <w:rPr>
          <w:rFonts w:asciiTheme="majorEastAsia" w:eastAsiaTheme="majorEastAsia" w:hAnsiTheme="majorEastAsia"/>
          <w:b/>
          <w:color w:val="0D0D0D" w:themeColor="text1" w:themeTint="F2"/>
          <w:sz w:val="44"/>
          <w:szCs w:val="44"/>
        </w:rPr>
      </w:pPr>
    </w:p>
    <w:p w:rsidR="00A976A6" w:rsidRDefault="00A976A6" w:rsidP="00A976A6">
      <w:pPr>
        <w:rPr>
          <w:rFonts w:asciiTheme="majorEastAsia" w:eastAsiaTheme="majorEastAsia" w:hAnsiTheme="majorEastAsia"/>
          <w:b/>
          <w:color w:val="0D0D0D" w:themeColor="text1" w:themeTint="F2"/>
          <w:sz w:val="44"/>
          <w:szCs w:val="44"/>
        </w:rPr>
      </w:pPr>
    </w:p>
    <w:p w:rsidR="00A976A6" w:rsidRDefault="00A976A6" w:rsidP="00A976A6">
      <w:pPr>
        <w:rPr>
          <w:rFonts w:asciiTheme="majorEastAsia" w:eastAsiaTheme="majorEastAsia" w:hAnsiTheme="majorEastAsia"/>
          <w:b/>
          <w:color w:val="0D0D0D" w:themeColor="text1" w:themeTint="F2"/>
          <w:sz w:val="44"/>
          <w:szCs w:val="44"/>
        </w:rPr>
      </w:pPr>
    </w:p>
    <w:p w:rsidR="004A7C2B" w:rsidRPr="00A976A6" w:rsidRDefault="004A7C2B" w:rsidP="007759D5">
      <w:pPr>
        <w:jc w:val="center"/>
        <w:rPr>
          <w:rFonts w:asciiTheme="majorEastAsia" w:eastAsiaTheme="majorEastAsia" w:hAnsiTheme="majorEastAsia"/>
          <w:b/>
          <w:color w:val="0D0D0D" w:themeColor="text1" w:themeTint="F2"/>
          <w:sz w:val="44"/>
          <w:szCs w:val="44"/>
        </w:rPr>
      </w:pPr>
      <w:r w:rsidRPr="00A976A6">
        <w:rPr>
          <w:rFonts w:asciiTheme="majorEastAsia" w:eastAsiaTheme="majorEastAsia" w:hAnsiTheme="majorEastAsia" w:hint="eastAsia"/>
          <w:b/>
          <w:color w:val="0D0D0D" w:themeColor="text1" w:themeTint="F2"/>
          <w:sz w:val="44"/>
          <w:szCs w:val="44"/>
        </w:rPr>
        <w:t>2018年“千企帮千村”工作谋划</w:t>
      </w:r>
    </w:p>
    <w:p w:rsidR="004A7C2B" w:rsidRPr="00A976A6" w:rsidRDefault="004A7C2B" w:rsidP="001C385B">
      <w:pPr>
        <w:ind w:firstLineChars="200" w:firstLine="640"/>
        <w:rPr>
          <w:rFonts w:ascii="仿宋" w:eastAsia="仿宋" w:hAnsi="仿宋"/>
          <w:color w:val="0D0D0D" w:themeColor="text1" w:themeTint="F2"/>
          <w:sz w:val="32"/>
          <w:szCs w:val="32"/>
        </w:rPr>
      </w:pPr>
    </w:p>
    <w:p w:rsidR="00400D8A" w:rsidRPr="00A976A6" w:rsidRDefault="004A7C2B"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根据《许昌市人民政府办公室关于开展“千企帮千村”精准扶贫工作的通知》(</w:t>
      </w:r>
      <w:proofErr w:type="gramStart"/>
      <w:r w:rsidRPr="00A976A6">
        <w:rPr>
          <w:rFonts w:ascii="仿宋" w:eastAsia="仿宋" w:hAnsi="仿宋" w:hint="eastAsia"/>
          <w:color w:val="0D0D0D" w:themeColor="text1" w:themeTint="F2"/>
          <w:sz w:val="32"/>
          <w:szCs w:val="32"/>
        </w:rPr>
        <w:t>许政办</w:t>
      </w:r>
      <w:proofErr w:type="gramEnd"/>
      <w:r w:rsidRPr="00A976A6">
        <w:rPr>
          <w:rFonts w:ascii="仿宋" w:eastAsia="仿宋" w:hAnsi="仿宋" w:hint="eastAsia"/>
          <w:color w:val="0D0D0D" w:themeColor="text1" w:themeTint="F2"/>
          <w:sz w:val="32"/>
          <w:szCs w:val="32"/>
        </w:rPr>
        <w:t>〔2</w:t>
      </w:r>
      <w:bookmarkStart w:id="0" w:name="_GoBack"/>
      <w:bookmarkEnd w:id="0"/>
      <w:r w:rsidRPr="00A976A6">
        <w:rPr>
          <w:rFonts w:ascii="仿宋" w:eastAsia="仿宋" w:hAnsi="仿宋" w:hint="eastAsia"/>
          <w:color w:val="0D0D0D" w:themeColor="text1" w:themeTint="F2"/>
          <w:sz w:val="32"/>
          <w:szCs w:val="32"/>
        </w:rPr>
        <w:t>017〕58号)文件精神，</w:t>
      </w:r>
      <w:r w:rsidR="00400D8A" w:rsidRPr="00A976A6">
        <w:rPr>
          <w:rFonts w:ascii="仿宋" w:eastAsia="仿宋" w:hAnsi="仿宋" w:hint="eastAsia"/>
          <w:color w:val="0D0D0D" w:themeColor="text1" w:themeTint="F2"/>
          <w:sz w:val="32"/>
          <w:szCs w:val="32"/>
        </w:rPr>
        <w:t>为进一步巩固我市扶贫攻坚成果，2018年“千企帮千村”工作</w:t>
      </w:r>
      <w:r w:rsidR="004906C7" w:rsidRPr="00A976A6">
        <w:rPr>
          <w:rFonts w:ascii="仿宋" w:eastAsia="仿宋" w:hAnsi="仿宋" w:hint="eastAsia"/>
          <w:color w:val="0D0D0D" w:themeColor="text1" w:themeTint="F2"/>
          <w:sz w:val="32"/>
          <w:szCs w:val="32"/>
        </w:rPr>
        <w:t xml:space="preserve">安排如下： </w:t>
      </w:r>
    </w:p>
    <w:p w:rsidR="004906C7" w:rsidRPr="00A976A6" w:rsidRDefault="004906C7" w:rsidP="007C5A09">
      <w:pPr>
        <w:ind w:firstLineChars="200" w:firstLine="640"/>
        <w:rPr>
          <w:rFonts w:ascii="黑体" w:eastAsia="黑体" w:hAnsi="黑体"/>
          <w:color w:val="0D0D0D" w:themeColor="text1" w:themeTint="F2"/>
          <w:sz w:val="32"/>
          <w:szCs w:val="32"/>
        </w:rPr>
      </w:pPr>
      <w:r w:rsidRPr="00A976A6">
        <w:rPr>
          <w:rFonts w:ascii="黑体" w:eastAsia="黑体" w:hAnsi="黑体" w:hint="eastAsia"/>
          <w:color w:val="0D0D0D" w:themeColor="text1" w:themeTint="F2"/>
          <w:sz w:val="32"/>
          <w:szCs w:val="32"/>
        </w:rPr>
        <w:t>一、工作思路</w:t>
      </w:r>
    </w:p>
    <w:p w:rsidR="004A7C2B" w:rsidRPr="00A976A6" w:rsidRDefault="00AD5AAF"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落实县市区“千企帮千村”工作的主体责任，发挥县市区的主体作用，通过台</w:t>
      </w:r>
      <w:proofErr w:type="gramStart"/>
      <w:r w:rsidRPr="00A976A6">
        <w:rPr>
          <w:rFonts w:ascii="仿宋" w:eastAsia="仿宋" w:hAnsi="仿宋" w:hint="eastAsia"/>
          <w:color w:val="0D0D0D" w:themeColor="text1" w:themeTint="F2"/>
          <w:sz w:val="32"/>
          <w:szCs w:val="32"/>
        </w:rPr>
        <w:t>账</w:t>
      </w:r>
      <w:proofErr w:type="gramEnd"/>
      <w:r w:rsidRPr="00A976A6">
        <w:rPr>
          <w:rFonts w:ascii="仿宋" w:eastAsia="仿宋" w:hAnsi="仿宋" w:hint="eastAsia"/>
          <w:color w:val="0D0D0D" w:themeColor="text1" w:themeTint="F2"/>
          <w:sz w:val="32"/>
          <w:szCs w:val="32"/>
        </w:rPr>
        <w:t>管理，典型示范，政策支持，检查督查等实现“千企帮千村”工作的深入开展。</w:t>
      </w:r>
      <w:r w:rsidR="004906C7" w:rsidRPr="00A976A6">
        <w:rPr>
          <w:rFonts w:ascii="仿宋" w:eastAsia="仿宋" w:hAnsi="仿宋" w:hint="eastAsia"/>
          <w:color w:val="0D0D0D" w:themeColor="text1" w:themeTint="F2"/>
          <w:sz w:val="32"/>
          <w:szCs w:val="32"/>
        </w:rPr>
        <w:t>突出“全，实，准，效，扶”五个方面的工作，以现行标准下的贫困村和贫困户为重点，组织有帮扶能力的企业建立企业名录库，因企制宜、因村制宜，从企业和帮扶村的实际情况出发，根据企业所处位置和发展区域、发展方向等情况，将企业的资本、技术、管理、人才等优势</w:t>
      </w:r>
      <w:r w:rsidR="00DF1485" w:rsidRPr="00A976A6">
        <w:rPr>
          <w:rFonts w:ascii="仿宋" w:eastAsia="仿宋" w:hAnsi="仿宋" w:hint="eastAsia"/>
          <w:color w:val="0D0D0D" w:themeColor="text1" w:themeTint="F2"/>
          <w:sz w:val="32"/>
          <w:szCs w:val="32"/>
        </w:rPr>
        <w:t>与帮扶村的特色资源、土地、劳动力、生态等有机结合，通过发展绿色经济，探索电商扶贫，推动生态旅游，安排劳动力就业，培育现代农村服务业等形式，</w:t>
      </w:r>
      <w:r w:rsidR="001C385B" w:rsidRPr="00A976A6">
        <w:rPr>
          <w:rFonts w:ascii="仿宋" w:eastAsia="仿宋" w:hAnsi="仿宋" w:hint="eastAsia"/>
          <w:color w:val="0D0D0D" w:themeColor="text1" w:themeTint="F2"/>
          <w:sz w:val="32"/>
          <w:szCs w:val="32"/>
        </w:rPr>
        <w:t>采取一帮一、一帮</w:t>
      </w:r>
      <w:r w:rsidR="00B06B6C" w:rsidRPr="00A976A6">
        <w:rPr>
          <w:rFonts w:ascii="仿宋" w:eastAsia="仿宋" w:hAnsi="仿宋" w:hint="eastAsia"/>
          <w:color w:val="0D0D0D" w:themeColor="text1" w:themeTint="F2"/>
          <w:sz w:val="32"/>
          <w:szCs w:val="32"/>
        </w:rPr>
        <w:t>二</w:t>
      </w:r>
      <w:r w:rsidR="00DF1485" w:rsidRPr="00A976A6">
        <w:rPr>
          <w:rFonts w:ascii="仿宋" w:eastAsia="仿宋" w:hAnsi="仿宋" w:hint="eastAsia"/>
          <w:color w:val="0D0D0D" w:themeColor="text1" w:themeTint="F2"/>
          <w:sz w:val="32"/>
          <w:szCs w:val="32"/>
        </w:rPr>
        <w:t>等</w:t>
      </w:r>
      <w:r w:rsidR="001C385B" w:rsidRPr="00A976A6">
        <w:rPr>
          <w:rFonts w:ascii="仿宋" w:eastAsia="仿宋" w:hAnsi="仿宋" w:hint="eastAsia"/>
          <w:color w:val="0D0D0D" w:themeColor="text1" w:themeTint="F2"/>
          <w:sz w:val="32"/>
          <w:szCs w:val="32"/>
        </w:rPr>
        <w:t>方式</w:t>
      </w:r>
      <w:r w:rsidR="00DF1485" w:rsidRPr="00A976A6">
        <w:rPr>
          <w:rFonts w:ascii="仿宋" w:eastAsia="仿宋" w:hAnsi="仿宋" w:hint="eastAsia"/>
          <w:color w:val="0D0D0D" w:themeColor="text1" w:themeTint="F2"/>
          <w:sz w:val="32"/>
          <w:szCs w:val="32"/>
        </w:rPr>
        <w:t>确定企业与帮扶村的结对帮扶。</w:t>
      </w:r>
      <w:r w:rsidR="00F313F8" w:rsidRPr="00A976A6">
        <w:rPr>
          <w:rFonts w:ascii="仿宋" w:eastAsia="仿宋" w:hAnsi="仿宋" w:hint="eastAsia"/>
          <w:color w:val="0D0D0D" w:themeColor="text1" w:themeTint="F2"/>
          <w:sz w:val="32"/>
          <w:szCs w:val="32"/>
        </w:rPr>
        <w:t>注重工作实效，增强帮扶村集体经济；帮助解决贫困群众生产生活实际困难，促进贫困群众创业就业、增收致富。</w:t>
      </w:r>
    </w:p>
    <w:p w:rsidR="00DF1485" w:rsidRPr="00A976A6" w:rsidRDefault="00DF1485" w:rsidP="007C5A09">
      <w:pPr>
        <w:ind w:firstLineChars="200" w:firstLine="640"/>
        <w:rPr>
          <w:rFonts w:ascii="黑体" w:eastAsia="黑体" w:hAnsi="黑体"/>
          <w:color w:val="0D0D0D" w:themeColor="text1" w:themeTint="F2"/>
          <w:sz w:val="32"/>
          <w:szCs w:val="32"/>
        </w:rPr>
      </w:pPr>
      <w:r w:rsidRPr="00A976A6">
        <w:rPr>
          <w:rFonts w:ascii="黑体" w:eastAsia="黑体" w:hAnsi="黑体" w:hint="eastAsia"/>
          <w:color w:val="0D0D0D" w:themeColor="text1" w:themeTint="F2"/>
          <w:sz w:val="32"/>
          <w:szCs w:val="32"/>
        </w:rPr>
        <w:t>二、工作目标</w:t>
      </w:r>
    </w:p>
    <w:p w:rsidR="00DF1485" w:rsidRPr="00A976A6" w:rsidRDefault="00DF1485"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lastRenderedPageBreak/>
        <w:t>2018年</w:t>
      </w:r>
      <w:r w:rsidR="00331F29" w:rsidRPr="00A976A6">
        <w:rPr>
          <w:rFonts w:ascii="仿宋" w:eastAsia="仿宋" w:hAnsi="仿宋" w:hint="eastAsia"/>
          <w:color w:val="0D0D0D" w:themeColor="text1" w:themeTint="F2"/>
          <w:sz w:val="32"/>
          <w:szCs w:val="32"/>
        </w:rPr>
        <w:t>3月底，</w:t>
      </w:r>
      <w:r w:rsidRPr="00A976A6">
        <w:rPr>
          <w:rFonts w:ascii="仿宋" w:eastAsia="仿宋" w:hAnsi="仿宋" w:hint="eastAsia"/>
          <w:color w:val="0D0D0D" w:themeColor="text1" w:themeTint="F2"/>
          <w:sz w:val="32"/>
          <w:szCs w:val="32"/>
        </w:rPr>
        <w:t>实现</w:t>
      </w:r>
      <w:r w:rsidR="00331F29" w:rsidRPr="00A976A6">
        <w:rPr>
          <w:rFonts w:ascii="仿宋" w:eastAsia="仿宋" w:hAnsi="仿宋" w:hint="eastAsia"/>
          <w:color w:val="0D0D0D" w:themeColor="text1" w:themeTint="F2"/>
          <w:sz w:val="32"/>
          <w:szCs w:val="32"/>
        </w:rPr>
        <w:t>帮扶</w:t>
      </w:r>
      <w:r w:rsidRPr="00A976A6">
        <w:rPr>
          <w:rFonts w:ascii="仿宋" w:eastAsia="仿宋" w:hAnsi="仿宋" w:hint="eastAsia"/>
          <w:color w:val="0D0D0D" w:themeColor="text1" w:themeTint="F2"/>
          <w:sz w:val="32"/>
          <w:szCs w:val="32"/>
        </w:rPr>
        <w:t>企业同2086</w:t>
      </w:r>
      <w:r w:rsidR="00A9659E" w:rsidRPr="00A976A6">
        <w:rPr>
          <w:rFonts w:ascii="仿宋" w:eastAsia="仿宋" w:hAnsi="仿宋" w:hint="eastAsia"/>
          <w:color w:val="0D0D0D" w:themeColor="text1" w:themeTint="F2"/>
          <w:sz w:val="32"/>
          <w:szCs w:val="32"/>
        </w:rPr>
        <w:t>个</w:t>
      </w:r>
      <w:r w:rsidR="00331F29" w:rsidRPr="00A976A6">
        <w:rPr>
          <w:rFonts w:ascii="仿宋" w:eastAsia="仿宋" w:hAnsi="仿宋" w:hint="eastAsia"/>
          <w:color w:val="0D0D0D" w:themeColor="text1" w:themeTint="F2"/>
          <w:sz w:val="32"/>
          <w:szCs w:val="32"/>
        </w:rPr>
        <w:t>帮扶村全部确定帮扶</w:t>
      </w:r>
      <w:r w:rsidRPr="00A976A6">
        <w:rPr>
          <w:rFonts w:ascii="仿宋" w:eastAsia="仿宋" w:hAnsi="仿宋" w:hint="eastAsia"/>
          <w:color w:val="0D0D0D" w:themeColor="text1" w:themeTint="F2"/>
          <w:sz w:val="32"/>
          <w:szCs w:val="32"/>
        </w:rPr>
        <w:t>结对</w:t>
      </w:r>
      <w:r w:rsidR="00331F29" w:rsidRPr="00A976A6">
        <w:rPr>
          <w:rFonts w:ascii="仿宋" w:eastAsia="仿宋" w:hAnsi="仿宋" w:hint="eastAsia"/>
          <w:color w:val="0D0D0D" w:themeColor="text1" w:themeTint="F2"/>
          <w:sz w:val="32"/>
          <w:szCs w:val="32"/>
        </w:rPr>
        <w:t>关系</w:t>
      </w:r>
      <w:r w:rsidRPr="00A976A6">
        <w:rPr>
          <w:rFonts w:ascii="仿宋" w:eastAsia="仿宋" w:hAnsi="仿宋" w:hint="eastAsia"/>
          <w:color w:val="0D0D0D" w:themeColor="text1" w:themeTint="F2"/>
          <w:sz w:val="32"/>
          <w:szCs w:val="32"/>
        </w:rPr>
        <w:t>覆盖，</w:t>
      </w:r>
      <w:r w:rsidR="00331F29" w:rsidRPr="00A976A6">
        <w:rPr>
          <w:rFonts w:ascii="仿宋" w:eastAsia="仿宋" w:hAnsi="仿宋" w:hint="eastAsia"/>
          <w:color w:val="0D0D0D" w:themeColor="text1" w:themeTint="F2"/>
          <w:sz w:val="32"/>
          <w:szCs w:val="32"/>
        </w:rPr>
        <w:t>全部</w:t>
      </w:r>
      <w:proofErr w:type="gramStart"/>
      <w:r w:rsidR="00331F29" w:rsidRPr="00A976A6">
        <w:rPr>
          <w:rFonts w:ascii="仿宋" w:eastAsia="仿宋" w:hAnsi="仿宋" w:hint="eastAsia"/>
          <w:color w:val="0D0D0D" w:themeColor="text1" w:themeTint="F2"/>
          <w:sz w:val="32"/>
          <w:szCs w:val="32"/>
        </w:rPr>
        <w:t>签定</w:t>
      </w:r>
      <w:proofErr w:type="gramEnd"/>
      <w:r w:rsidR="00331F29" w:rsidRPr="00A976A6">
        <w:rPr>
          <w:rFonts w:ascii="仿宋" w:eastAsia="仿宋" w:hAnsi="仿宋" w:hint="eastAsia"/>
          <w:color w:val="0D0D0D" w:themeColor="text1" w:themeTint="F2"/>
          <w:sz w:val="32"/>
          <w:szCs w:val="32"/>
        </w:rPr>
        <w:t>帮扶协议</w:t>
      </w:r>
      <w:r w:rsidR="004765EC" w:rsidRPr="00A976A6">
        <w:rPr>
          <w:rFonts w:ascii="仿宋" w:eastAsia="仿宋" w:hAnsi="仿宋" w:hint="eastAsia"/>
          <w:color w:val="0D0D0D" w:themeColor="text1" w:themeTint="F2"/>
          <w:sz w:val="32"/>
          <w:szCs w:val="32"/>
        </w:rPr>
        <w:t>，</w:t>
      </w:r>
      <w:r w:rsidR="00331F29" w:rsidRPr="00A976A6">
        <w:rPr>
          <w:rFonts w:ascii="仿宋" w:eastAsia="仿宋" w:hAnsi="仿宋" w:hint="eastAsia"/>
          <w:color w:val="0D0D0D" w:themeColor="text1" w:themeTint="F2"/>
          <w:sz w:val="32"/>
          <w:szCs w:val="32"/>
        </w:rPr>
        <w:t>建立帮扶企业名录库，纳入台账管理；2018年6月底，省定贫困村全部建立扶贫企业（扶贫车间、基地）或者同扶贫企业（扶贫车间、基地）</w:t>
      </w:r>
      <w:proofErr w:type="gramStart"/>
      <w:r w:rsidR="00331F29" w:rsidRPr="00A976A6">
        <w:rPr>
          <w:rFonts w:ascii="仿宋" w:eastAsia="仿宋" w:hAnsi="仿宋" w:hint="eastAsia"/>
          <w:color w:val="0D0D0D" w:themeColor="text1" w:themeTint="F2"/>
          <w:sz w:val="32"/>
          <w:szCs w:val="32"/>
        </w:rPr>
        <w:t>签定</w:t>
      </w:r>
      <w:proofErr w:type="gramEnd"/>
      <w:r w:rsidR="00331F29" w:rsidRPr="00A976A6">
        <w:rPr>
          <w:rFonts w:ascii="仿宋" w:eastAsia="仿宋" w:hAnsi="仿宋" w:hint="eastAsia"/>
          <w:color w:val="0D0D0D" w:themeColor="text1" w:themeTint="F2"/>
          <w:sz w:val="32"/>
          <w:szCs w:val="32"/>
        </w:rPr>
        <w:t>帮扶暨就业协议；2018年6月底，</w:t>
      </w:r>
      <w:r w:rsidR="00F313F8" w:rsidRPr="00A976A6">
        <w:rPr>
          <w:rFonts w:ascii="仿宋" w:eastAsia="仿宋" w:hAnsi="仿宋" w:hint="eastAsia"/>
          <w:color w:val="0D0D0D" w:themeColor="text1" w:themeTint="F2"/>
          <w:sz w:val="32"/>
          <w:szCs w:val="32"/>
        </w:rPr>
        <w:t>汇集完善“千企帮千村”工作政策，对参与“千企帮千村”精准扶贫工作的企业进行金融支持，落实税收优惠，加强政治荣誉激励，加大企业服务力度。</w:t>
      </w:r>
    </w:p>
    <w:p w:rsidR="00F313F8" w:rsidRPr="00A976A6" w:rsidRDefault="00B0551E" w:rsidP="007C5A09">
      <w:pPr>
        <w:ind w:firstLineChars="200" w:firstLine="640"/>
        <w:rPr>
          <w:rFonts w:ascii="黑体" w:eastAsia="黑体" w:hAnsi="黑体"/>
          <w:color w:val="0D0D0D" w:themeColor="text1" w:themeTint="F2"/>
          <w:sz w:val="32"/>
          <w:szCs w:val="32"/>
        </w:rPr>
      </w:pPr>
      <w:r w:rsidRPr="00A976A6">
        <w:rPr>
          <w:rFonts w:ascii="黑体" w:eastAsia="黑体" w:hAnsi="黑体" w:hint="eastAsia"/>
          <w:color w:val="0D0D0D" w:themeColor="text1" w:themeTint="F2"/>
          <w:sz w:val="32"/>
          <w:szCs w:val="32"/>
        </w:rPr>
        <w:t>三、</w:t>
      </w:r>
      <w:r w:rsidR="00F313F8" w:rsidRPr="00A976A6">
        <w:rPr>
          <w:rFonts w:ascii="黑体" w:eastAsia="黑体" w:hAnsi="黑体" w:hint="eastAsia"/>
          <w:color w:val="0D0D0D" w:themeColor="text1" w:themeTint="F2"/>
          <w:sz w:val="32"/>
          <w:szCs w:val="32"/>
        </w:rPr>
        <w:t>工作途径</w:t>
      </w:r>
    </w:p>
    <w:p w:rsidR="00F313F8" w:rsidRPr="00A976A6" w:rsidRDefault="00F313F8" w:rsidP="00F313F8">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1. 培植发展扶贫产业。按照“宜农则农，宜林则林，宜工则工，宜商则商，宜游则游”的原则，引导企业立足帮扶村的自然人文资源禀赋特点，把企业转型升级与帮扶村的产业构建结合起来。对纯农业村，发挥农业龙头企业的作用从事农产品加工，增加农产品的就地转化能力；对有一定工业基础的村，安排相对应的企业进行工业生产的转移，增加村的工业能力；对有矿产资源的村，要在矿产开发中增强村的集体经济能力；对土地资源丰富、有一定种养殖业基础的村,通过“公司+基地+合作社+农户”、“企业+贫困村+贫困户”等模式,建立特色农产品种养基地；对生态环境优良、文化底蕴深厚的行政村,大力发展乡村旅游、生态旅游、农耕文化旅游等特色旅游产业；对交通便利的村，要大力发展交通运输和电商企业，培育壮大村集体经济,实现自身产业发展,带动贫困户脱贫。</w:t>
      </w:r>
    </w:p>
    <w:p w:rsidR="00F313F8" w:rsidRPr="00A976A6" w:rsidRDefault="00F313F8" w:rsidP="00F313F8">
      <w:pPr>
        <w:pStyle w:val="a5"/>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lastRenderedPageBreak/>
        <w:t>2.开展技能帮扶。利用</w:t>
      </w:r>
      <w:proofErr w:type="gramStart"/>
      <w:r w:rsidRPr="00A976A6">
        <w:rPr>
          <w:rFonts w:ascii="仿宋" w:eastAsia="仿宋" w:hAnsi="仿宋" w:hint="eastAsia"/>
          <w:color w:val="0D0D0D" w:themeColor="text1" w:themeTint="F2"/>
          <w:sz w:val="32"/>
          <w:szCs w:val="32"/>
        </w:rPr>
        <w:t>人社部门</w:t>
      </w:r>
      <w:proofErr w:type="gramEnd"/>
      <w:r w:rsidRPr="00A976A6">
        <w:rPr>
          <w:rFonts w:ascii="仿宋" w:eastAsia="仿宋" w:hAnsi="仿宋" w:hint="eastAsia"/>
          <w:color w:val="0D0D0D" w:themeColor="text1" w:themeTint="F2"/>
          <w:sz w:val="32"/>
          <w:szCs w:val="32"/>
        </w:rPr>
        <w:t>技能培训力量，开展贫困人口的基本知识和基础劳动能力培训，借助企业信息、资源、技术优势,结合企业自身发展方向和特点,对有劳动能力和就业愿望的农村群众开展实用技术培训，重点是种植、养殖、特色农产品加工等农业实用技术培训,以及厨师、汽车维修、电焊工、家政护理等职业技能培训,确保有劳动力的贫困户每户有一名劳动力掌握一项实用技术或就业技能。鼓励帮扶企业在人</w:t>
      </w:r>
      <w:proofErr w:type="gramStart"/>
      <w:r w:rsidRPr="00A976A6">
        <w:rPr>
          <w:rFonts w:ascii="仿宋" w:eastAsia="仿宋" w:hAnsi="仿宋" w:hint="eastAsia"/>
          <w:color w:val="0D0D0D" w:themeColor="text1" w:themeTint="F2"/>
          <w:sz w:val="32"/>
          <w:szCs w:val="32"/>
        </w:rPr>
        <w:t>社部门</w:t>
      </w:r>
      <w:proofErr w:type="gramEnd"/>
      <w:r w:rsidRPr="00A976A6">
        <w:rPr>
          <w:rFonts w:ascii="仿宋" w:eastAsia="仿宋" w:hAnsi="仿宋" w:hint="eastAsia"/>
          <w:color w:val="0D0D0D" w:themeColor="text1" w:themeTint="F2"/>
          <w:sz w:val="32"/>
          <w:szCs w:val="32"/>
        </w:rPr>
        <w:t>安排下同各类职业技能培训机构签订农村劳动力培训，开展订单、定向、定岗培训,培训合格人员安排在本企业就业。</w:t>
      </w:r>
    </w:p>
    <w:p w:rsidR="00F313F8" w:rsidRPr="00A976A6" w:rsidRDefault="00F313F8" w:rsidP="00F313F8">
      <w:pPr>
        <w:pStyle w:val="a5"/>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3.实施就业带动。引导企业采取多种形式，通过本企业或上下游企业为结对贫困村提供就业岗位。鼓励建设扶贫工厂、扶贫车间，通过指导企业采取定向设岗、就业指导、居家就业等多种形式,带动贫困人口就业脱贫。引导企业为贫困户提供量身定制的公益岗位,确保有转移就业意愿的贫困劳动力通过技能培训后进厂就业。组织部分贫困家庭大学生利用假期到企业见习实习，接受就业创业指导，提前做好职业准备，实现毕业就业无缝对接，助力家庭早日脱贫。加大对贫困残疾群体的就业帮扶力度,帮助贫困残疾人发展家庭养殖、手工编织或电子商务等产业,实现居家灵活就业,增加贫困残疾人的收入。</w:t>
      </w:r>
    </w:p>
    <w:p w:rsidR="00F313F8" w:rsidRPr="00A976A6" w:rsidRDefault="00F313F8" w:rsidP="00F313F8">
      <w:pPr>
        <w:pStyle w:val="a5"/>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4.创新资产收益帮扶。积极组织企业参与实施资产收益扶贫增收工程,对有发展能力的贫困户,通过发放小额贷款发展</w:t>
      </w:r>
      <w:r w:rsidRPr="00A976A6">
        <w:rPr>
          <w:rFonts w:ascii="仿宋" w:eastAsia="仿宋" w:hAnsi="仿宋" w:hint="eastAsia"/>
          <w:color w:val="0D0D0D" w:themeColor="text1" w:themeTint="F2"/>
          <w:sz w:val="32"/>
          <w:szCs w:val="32"/>
        </w:rPr>
        <w:lastRenderedPageBreak/>
        <w:t>家庭致富项目;对没有发展能力的贫困户,把其小额贷款资金统一整合入股到企业,由企业投资项目,贫困户入股分红。按照“政府出资、企业援建、贫困户受益”的模式,引导企业吸纳贫困户资产性投资，增加贫困户资产性收益。</w:t>
      </w:r>
    </w:p>
    <w:p w:rsidR="007A4B4E" w:rsidRPr="00A976A6" w:rsidRDefault="00F313F8" w:rsidP="007A4B4E">
      <w:pPr>
        <w:pStyle w:val="a5"/>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5.推进公益帮扶。动员企业采取直接捐赠、设立扶贫公益基金、开展扶贫公益信托等形式开展扶贫,参与贫困村基础设施提升工程,支持村庄道路、路灯、村室、标准化卫生室、文化广场、体育健身器材等基础和公共服务设施建设,改善行政村生产生活条件,提升贫困群众获得感;鼓励企业关注贫困家庭高校学生、</w:t>
      </w:r>
      <w:proofErr w:type="gramStart"/>
      <w:r w:rsidRPr="00A976A6">
        <w:rPr>
          <w:rFonts w:ascii="仿宋" w:eastAsia="仿宋" w:hAnsi="仿宋" w:hint="eastAsia"/>
          <w:color w:val="0D0D0D" w:themeColor="text1" w:themeTint="F2"/>
          <w:sz w:val="32"/>
          <w:szCs w:val="32"/>
        </w:rPr>
        <w:t>农村低保五保户</w:t>
      </w:r>
      <w:proofErr w:type="gramEnd"/>
      <w:r w:rsidRPr="00A976A6">
        <w:rPr>
          <w:rFonts w:ascii="仿宋" w:eastAsia="仿宋" w:hAnsi="仿宋" w:hint="eastAsia"/>
          <w:color w:val="0D0D0D" w:themeColor="text1" w:themeTint="F2"/>
          <w:sz w:val="32"/>
          <w:szCs w:val="32"/>
        </w:rPr>
        <w:t>、重点残疾人、留守儿童、空巢老人等特殊群体,开展捐资助学、医疗服务、生活救助等公益帮扶活动,增强贫困群众幸福感。</w:t>
      </w:r>
    </w:p>
    <w:p w:rsidR="00B0551E" w:rsidRPr="00A976A6" w:rsidRDefault="00F313F8" w:rsidP="007C5A09">
      <w:pPr>
        <w:pStyle w:val="a5"/>
        <w:ind w:firstLineChars="200" w:firstLine="640"/>
        <w:rPr>
          <w:rFonts w:ascii="仿宋" w:eastAsia="仿宋" w:hAnsi="仿宋"/>
          <w:color w:val="0D0D0D" w:themeColor="text1" w:themeTint="F2"/>
          <w:sz w:val="32"/>
          <w:szCs w:val="32"/>
        </w:rPr>
      </w:pPr>
      <w:r w:rsidRPr="00A976A6">
        <w:rPr>
          <w:rFonts w:ascii="黑体" w:eastAsia="黑体" w:hAnsi="黑体" w:hint="eastAsia"/>
          <w:color w:val="0D0D0D" w:themeColor="text1" w:themeTint="F2"/>
          <w:sz w:val="32"/>
          <w:szCs w:val="32"/>
        </w:rPr>
        <w:t>四、</w:t>
      </w:r>
      <w:r w:rsidR="00B0551E" w:rsidRPr="00A976A6">
        <w:rPr>
          <w:rFonts w:ascii="黑体" w:eastAsia="黑体" w:hAnsi="黑体" w:hint="eastAsia"/>
          <w:color w:val="0D0D0D" w:themeColor="text1" w:themeTint="F2"/>
          <w:sz w:val="32"/>
          <w:szCs w:val="32"/>
        </w:rPr>
        <w:t>工作措施</w:t>
      </w:r>
    </w:p>
    <w:p w:rsidR="00B0551E" w:rsidRPr="00A976A6" w:rsidRDefault="00B0551E"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1.调整完善“千企帮千村”精准结对</w:t>
      </w:r>
      <w:proofErr w:type="gramStart"/>
      <w:r w:rsidRPr="00A976A6">
        <w:rPr>
          <w:rFonts w:ascii="仿宋" w:eastAsia="仿宋" w:hAnsi="仿宋" w:hint="eastAsia"/>
          <w:color w:val="0D0D0D" w:themeColor="text1" w:themeTint="F2"/>
          <w:sz w:val="32"/>
          <w:szCs w:val="32"/>
        </w:rPr>
        <w:t>帮扶企村名单</w:t>
      </w:r>
      <w:proofErr w:type="gramEnd"/>
      <w:r w:rsidRPr="00A976A6">
        <w:rPr>
          <w:rFonts w:ascii="仿宋" w:eastAsia="仿宋" w:hAnsi="仿宋" w:hint="eastAsia"/>
          <w:color w:val="0D0D0D" w:themeColor="text1" w:themeTint="F2"/>
          <w:sz w:val="32"/>
          <w:szCs w:val="32"/>
        </w:rPr>
        <w:t>，建立帮扶企业名录库。</w:t>
      </w:r>
      <w:r w:rsidR="00AD5AAF" w:rsidRPr="00A976A6">
        <w:rPr>
          <w:rFonts w:ascii="仿宋" w:eastAsia="仿宋" w:hAnsi="仿宋" w:hint="eastAsia"/>
          <w:color w:val="0D0D0D" w:themeColor="text1" w:themeTint="F2"/>
          <w:sz w:val="32"/>
          <w:szCs w:val="32"/>
        </w:rPr>
        <w:t>有脱贫攻坚工作任务的县市</w:t>
      </w:r>
      <w:r w:rsidRPr="00A976A6">
        <w:rPr>
          <w:rFonts w:ascii="仿宋" w:eastAsia="仿宋" w:hAnsi="仿宋" w:hint="eastAsia"/>
          <w:color w:val="0D0D0D" w:themeColor="text1" w:themeTint="F2"/>
          <w:sz w:val="32"/>
          <w:szCs w:val="32"/>
        </w:rPr>
        <w:t>区都要筛选有能力有意愿的企业吸纳入库，禹州市、长葛市自行统筹辖区内的企业</w:t>
      </w:r>
      <w:proofErr w:type="gramStart"/>
      <w:r w:rsidRPr="00A976A6">
        <w:rPr>
          <w:rFonts w:ascii="仿宋" w:eastAsia="仿宋" w:hAnsi="仿宋" w:hint="eastAsia"/>
          <w:color w:val="0D0D0D" w:themeColor="text1" w:themeTint="F2"/>
          <w:sz w:val="32"/>
          <w:szCs w:val="32"/>
        </w:rPr>
        <w:t>进行企村结对</w:t>
      </w:r>
      <w:proofErr w:type="gramEnd"/>
      <w:r w:rsidRPr="00A976A6">
        <w:rPr>
          <w:rFonts w:ascii="仿宋" w:eastAsia="仿宋" w:hAnsi="仿宋" w:hint="eastAsia"/>
          <w:color w:val="0D0D0D" w:themeColor="text1" w:themeTint="F2"/>
          <w:sz w:val="32"/>
          <w:szCs w:val="32"/>
        </w:rPr>
        <w:t>；鄢陵县、襄城县、</w:t>
      </w:r>
      <w:proofErr w:type="gramStart"/>
      <w:r w:rsidRPr="00A976A6">
        <w:rPr>
          <w:rFonts w:ascii="仿宋" w:eastAsia="仿宋" w:hAnsi="仿宋" w:hint="eastAsia"/>
          <w:color w:val="0D0D0D" w:themeColor="text1" w:themeTint="F2"/>
          <w:sz w:val="32"/>
          <w:szCs w:val="32"/>
        </w:rPr>
        <w:t>建安区</w:t>
      </w:r>
      <w:proofErr w:type="gramEnd"/>
      <w:r w:rsidRPr="00A976A6">
        <w:rPr>
          <w:rFonts w:ascii="仿宋" w:eastAsia="仿宋" w:hAnsi="仿宋" w:hint="eastAsia"/>
          <w:color w:val="0D0D0D" w:themeColor="text1" w:themeTint="F2"/>
          <w:sz w:val="32"/>
          <w:szCs w:val="32"/>
        </w:rPr>
        <w:t>统筹辖区内的企业</w:t>
      </w:r>
      <w:proofErr w:type="gramStart"/>
      <w:r w:rsidRPr="00A976A6">
        <w:rPr>
          <w:rFonts w:ascii="仿宋" w:eastAsia="仿宋" w:hAnsi="仿宋" w:hint="eastAsia"/>
          <w:color w:val="0D0D0D" w:themeColor="text1" w:themeTint="F2"/>
          <w:sz w:val="32"/>
          <w:szCs w:val="32"/>
        </w:rPr>
        <w:t>进行企村结对</w:t>
      </w:r>
      <w:proofErr w:type="gramEnd"/>
      <w:r w:rsidRPr="00A976A6">
        <w:rPr>
          <w:rFonts w:ascii="仿宋" w:eastAsia="仿宋" w:hAnsi="仿宋" w:hint="eastAsia"/>
          <w:color w:val="0D0D0D" w:themeColor="text1" w:themeTint="F2"/>
          <w:sz w:val="32"/>
          <w:szCs w:val="32"/>
        </w:rPr>
        <w:t>，市</w:t>
      </w:r>
      <w:proofErr w:type="gramStart"/>
      <w:r w:rsidRPr="00A976A6">
        <w:rPr>
          <w:rFonts w:ascii="仿宋" w:eastAsia="仿宋" w:hAnsi="仿宋" w:hint="eastAsia"/>
          <w:color w:val="0D0D0D" w:themeColor="text1" w:themeTint="F2"/>
          <w:sz w:val="32"/>
          <w:szCs w:val="32"/>
        </w:rPr>
        <w:t>工信委牵头</w:t>
      </w:r>
      <w:proofErr w:type="gramEnd"/>
      <w:r w:rsidRPr="00A976A6">
        <w:rPr>
          <w:rFonts w:ascii="仿宋" w:eastAsia="仿宋" w:hAnsi="仿宋" w:hint="eastAsia"/>
          <w:color w:val="0D0D0D" w:themeColor="text1" w:themeTint="F2"/>
          <w:sz w:val="32"/>
          <w:szCs w:val="32"/>
        </w:rPr>
        <w:t>将驻市企业、市属企业和魏都区、开发区、示范区、东城区的企业按帮扶</w:t>
      </w:r>
      <w:proofErr w:type="gramStart"/>
      <w:r w:rsidRPr="00A976A6">
        <w:rPr>
          <w:rFonts w:ascii="仿宋" w:eastAsia="仿宋" w:hAnsi="仿宋" w:hint="eastAsia"/>
          <w:color w:val="0D0D0D" w:themeColor="text1" w:themeTint="F2"/>
          <w:sz w:val="32"/>
          <w:szCs w:val="32"/>
        </w:rPr>
        <w:t>村比例</w:t>
      </w:r>
      <w:proofErr w:type="gramEnd"/>
      <w:r w:rsidRPr="00A976A6">
        <w:rPr>
          <w:rFonts w:ascii="仿宋" w:eastAsia="仿宋" w:hAnsi="仿宋" w:hint="eastAsia"/>
          <w:color w:val="0D0D0D" w:themeColor="text1" w:themeTint="F2"/>
          <w:sz w:val="32"/>
          <w:szCs w:val="32"/>
        </w:rPr>
        <w:t>分配到3个县区，</w:t>
      </w:r>
      <w:r w:rsidR="00AD5AAF" w:rsidRPr="00A976A6">
        <w:rPr>
          <w:rFonts w:ascii="仿宋" w:eastAsia="仿宋" w:hAnsi="仿宋" w:hint="eastAsia"/>
          <w:color w:val="0D0D0D" w:themeColor="text1" w:themeTint="F2"/>
          <w:sz w:val="32"/>
          <w:szCs w:val="32"/>
        </w:rPr>
        <w:t>由</w:t>
      </w:r>
      <w:r w:rsidRPr="00A976A6">
        <w:rPr>
          <w:rFonts w:ascii="仿宋" w:eastAsia="仿宋" w:hAnsi="仿宋" w:hint="eastAsia"/>
          <w:color w:val="0D0D0D" w:themeColor="text1" w:themeTint="F2"/>
          <w:sz w:val="32"/>
          <w:szCs w:val="32"/>
        </w:rPr>
        <w:t>3个县区</w:t>
      </w:r>
      <w:proofErr w:type="gramStart"/>
      <w:r w:rsidRPr="00A976A6">
        <w:rPr>
          <w:rFonts w:ascii="仿宋" w:eastAsia="仿宋" w:hAnsi="仿宋" w:hint="eastAsia"/>
          <w:color w:val="0D0D0D" w:themeColor="text1" w:themeTint="F2"/>
          <w:sz w:val="32"/>
          <w:szCs w:val="32"/>
        </w:rPr>
        <w:t>安排企村结对</w:t>
      </w:r>
      <w:proofErr w:type="gramEnd"/>
      <w:r w:rsidRPr="00A976A6">
        <w:rPr>
          <w:rFonts w:ascii="仿宋" w:eastAsia="仿宋" w:hAnsi="仿宋" w:hint="eastAsia"/>
          <w:color w:val="0D0D0D" w:themeColor="text1" w:themeTint="F2"/>
          <w:sz w:val="32"/>
          <w:szCs w:val="32"/>
        </w:rPr>
        <w:t>。</w:t>
      </w:r>
    </w:p>
    <w:p w:rsidR="00B0551E" w:rsidRPr="00A976A6" w:rsidRDefault="00B0551E"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2.</w:t>
      </w:r>
      <w:r w:rsidR="00B06B6C" w:rsidRPr="00A976A6">
        <w:rPr>
          <w:rFonts w:ascii="仿宋" w:eastAsia="仿宋" w:hAnsi="仿宋" w:hint="eastAsia"/>
          <w:color w:val="0D0D0D" w:themeColor="text1" w:themeTint="F2"/>
          <w:sz w:val="32"/>
          <w:szCs w:val="32"/>
        </w:rPr>
        <w:t>调整完善“千企帮千村”结对关系，建立符合实际情况的结对关系。5个县市区要按照“因地制宜、因企制宜，按照</w:t>
      </w:r>
      <w:r w:rsidR="00B06B6C" w:rsidRPr="00A976A6">
        <w:rPr>
          <w:rFonts w:ascii="仿宋" w:eastAsia="仿宋" w:hAnsi="仿宋" w:hint="eastAsia"/>
          <w:color w:val="0D0D0D" w:themeColor="text1" w:themeTint="F2"/>
          <w:sz w:val="32"/>
          <w:szCs w:val="32"/>
        </w:rPr>
        <w:lastRenderedPageBreak/>
        <w:t>自愿、就近的原则，将企业资本、技术、管理、人才等优势与有贫困户的行政村特色资源、土地、劳动力、生态等有机结合”的原则，采取</w:t>
      </w:r>
      <w:r w:rsidR="007D24A9" w:rsidRPr="00A976A6">
        <w:rPr>
          <w:rFonts w:ascii="仿宋" w:eastAsia="仿宋" w:hAnsi="仿宋" w:hint="eastAsia"/>
          <w:color w:val="0D0D0D" w:themeColor="text1" w:themeTint="F2"/>
          <w:sz w:val="32"/>
          <w:szCs w:val="32"/>
        </w:rPr>
        <w:t>“</w:t>
      </w:r>
      <w:r w:rsidR="00B06B6C" w:rsidRPr="00A976A6">
        <w:rPr>
          <w:rFonts w:ascii="仿宋" w:eastAsia="仿宋" w:hAnsi="仿宋" w:hint="eastAsia"/>
          <w:color w:val="0D0D0D" w:themeColor="text1" w:themeTint="F2"/>
          <w:sz w:val="32"/>
          <w:szCs w:val="32"/>
        </w:rPr>
        <w:t>一对一、一对二</w:t>
      </w:r>
      <w:r w:rsidR="007D24A9" w:rsidRPr="00A976A6">
        <w:rPr>
          <w:rFonts w:ascii="仿宋" w:eastAsia="仿宋" w:hAnsi="仿宋" w:hint="eastAsia"/>
          <w:color w:val="0D0D0D" w:themeColor="text1" w:themeTint="F2"/>
          <w:sz w:val="32"/>
          <w:szCs w:val="32"/>
        </w:rPr>
        <w:t>”</w:t>
      </w:r>
      <w:r w:rsidR="00B06B6C" w:rsidRPr="00A976A6">
        <w:rPr>
          <w:rFonts w:ascii="仿宋" w:eastAsia="仿宋" w:hAnsi="仿宋" w:hint="eastAsia"/>
          <w:color w:val="0D0D0D" w:themeColor="text1" w:themeTint="F2"/>
          <w:sz w:val="32"/>
          <w:szCs w:val="32"/>
        </w:rPr>
        <w:t>的形式确定企业的办法结对村，避免“适合养殖的村子发展种植，适合农业的村子发展工业”的情况出现。</w:t>
      </w:r>
    </w:p>
    <w:p w:rsidR="00AD5AAF" w:rsidRPr="00A976A6" w:rsidRDefault="00B06B6C" w:rsidP="001C385B">
      <w:pPr>
        <w:ind w:firstLineChars="200" w:firstLine="640"/>
        <w:rPr>
          <w:rFonts w:ascii="仿宋" w:eastAsia="仿宋" w:hAnsi="仿宋"/>
          <w:color w:val="0D0D0D" w:themeColor="text1" w:themeTint="F2"/>
          <w:sz w:val="32"/>
          <w:szCs w:val="32"/>
        </w:rPr>
      </w:pPr>
      <w:r w:rsidRPr="00A976A6">
        <w:rPr>
          <w:rFonts w:ascii="仿宋" w:eastAsia="仿宋" w:hAnsi="仿宋" w:hint="eastAsia"/>
          <w:color w:val="0D0D0D" w:themeColor="text1" w:themeTint="F2"/>
          <w:sz w:val="32"/>
          <w:szCs w:val="32"/>
        </w:rPr>
        <w:t>3.建立“千企帮千村”工作台账，将企业帮扶工作纳入台账管理。</w:t>
      </w:r>
      <w:r w:rsidR="00AD5AAF" w:rsidRPr="00A976A6">
        <w:rPr>
          <w:rFonts w:ascii="仿宋" w:eastAsia="仿宋" w:hAnsi="仿宋" w:hint="eastAsia"/>
          <w:color w:val="0D0D0D" w:themeColor="text1" w:themeTint="F2"/>
          <w:sz w:val="32"/>
          <w:szCs w:val="32"/>
        </w:rPr>
        <w:t>5个县市区要</w:t>
      </w:r>
      <w:proofErr w:type="gramStart"/>
      <w:r w:rsidR="00AD5AAF" w:rsidRPr="00A976A6">
        <w:rPr>
          <w:rFonts w:ascii="仿宋" w:eastAsia="仿宋" w:hAnsi="仿宋" w:hint="eastAsia"/>
          <w:color w:val="0D0D0D" w:themeColor="text1" w:themeTint="F2"/>
          <w:sz w:val="32"/>
          <w:szCs w:val="32"/>
        </w:rPr>
        <w:t>在企村确定</w:t>
      </w:r>
      <w:proofErr w:type="gramEnd"/>
      <w:r w:rsidR="00AD5AAF" w:rsidRPr="00A976A6">
        <w:rPr>
          <w:rFonts w:ascii="仿宋" w:eastAsia="仿宋" w:hAnsi="仿宋" w:hint="eastAsia"/>
          <w:color w:val="0D0D0D" w:themeColor="text1" w:themeTint="F2"/>
          <w:sz w:val="32"/>
          <w:szCs w:val="32"/>
        </w:rPr>
        <w:t>结对关系后建立精准帮扶工作台帐，明确专门人员对台</w:t>
      </w:r>
      <w:proofErr w:type="gramStart"/>
      <w:r w:rsidR="00AD5AAF" w:rsidRPr="00A976A6">
        <w:rPr>
          <w:rFonts w:ascii="仿宋" w:eastAsia="仿宋" w:hAnsi="仿宋" w:hint="eastAsia"/>
          <w:color w:val="0D0D0D" w:themeColor="text1" w:themeTint="F2"/>
          <w:sz w:val="32"/>
          <w:szCs w:val="32"/>
        </w:rPr>
        <w:t>账进行</w:t>
      </w:r>
      <w:proofErr w:type="gramEnd"/>
      <w:r w:rsidR="00AD5AAF" w:rsidRPr="00A976A6">
        <w:rPr>
          <w:rFonts w:ascii="仿宋" w:eastAsia="仿宋" w:hAnsi="仿宋" w:hint="eastAsia"/>
          <w:color w:val="0D0D0D" w:themeColor="text1" w:themeTint="F2"/>
          <w:sz w:val="32"/>
          <w:szCs w:val="32"/>
        </w:rPr>
        <w:t>管理，将帮扶村的基本情况、对村的帮扶方式、企业的投入情况以及帮扶成效纳入台</w:t>
      </w:r>
      <w:proofErr w:type="gramStart"/>
      <w:r w:rsidR="00AD5AAF" w:rsidRPr="00A976A6">
        <w:rPr>
          <w:rFonts w:ascii="仿宋" w:eastAsia="仿宋" w:hAnsi="仿宋" w:hint="eastAsia"/>
          <w:color w:val="0D0D0D" w:themeColor="text1" w:themeTint="F2"/>
          <w:sz w:val="32"/>
          <w:szCs w:val="32"/>
        </w:rPr>
        <w:t>账管理</w:t>
      </w:r>
      <w:proofErr w:type="gramEnd"/>
      <w:r w:rsidR="00AD5AAF" w:rsidRPr="00A976A6">
        <w:rPr>
          <w:rFonts w:ascii="仿宋" w:eastAsia="仿宋" w:hAnsi="仿宋" w:hint="eastAsia"/>
          <w:color w:val="0D0D0D" w:themeColor="text1" w:themeTint="F2"/>
          <w:sz w:val="32"/>
          <w:szCs w:val="32"/>
        </w:rPr>
        <w:t>范围。每月集中统计一次台账内容，对帮扶进度较慢的企业及时进行督促指导。</w:t>
      </w:r>
    </w:p>
    <w:p w:rsidR="007759D5" w:rsidRPr="00A976A6" w:rsidRDefault="001C385B" w:rsidP="007759D5">
      <w:pPr>
        <w:ind w:firstLineChars="200" w:firstLine="640"/>
        <w:rPr>
          <w:color w:val="0D0D0D" w:themeColor="text1" w:themeTint="F2"/>
          <w:sz w:val="32"/>
          <w:szCs w:val="32"/>
        </w:rPr>
      </w:pPr>
      <w:r w:rsidRPr="00A976A6">
        <w:rPr>
          <w:rFonts w:ascii="仿宋" w:eastAsia="仿宋" w:hAnsi="仿宋" w:hint="eastAsia"/>
          <w:color w:val="0D0D0D" w:themeColor="text1" w:themeTint="F2"/>
          <w:sz w:val="32"/>
          <w:szCs w:val="32"/>
        </w:rPr>
        <w:t>4.发挥“千企帮千村”先进典型示范带动作用，</w:t>
      </w:r>
      <w:r w:rsidRPr="00A976A6">
        <w:rPr>
          <w:rFonts w:ascii="仿宋" w:eastAsia="仿宋" w:hAnsi="仿宋" w:hint="eastAsia"/>
          <w:color w:val="0D0D0D" w:themeColor="text1" w:themeTint="F2"/>
          <w:sz w:val="32"/>
          <w:szCs w:val="32"/>
          <w:shd w:val="clear" w:color="auto" w:fill="FFFFFF"/>
        </w:rPr>
        <w:t>把外地好的经验学习引进过来，把我们本地的好的做法宣传出去，对那些</w:t>
      </w:r>
      <w:r w:rsidRPr="00A976A6">
        <w:rPr>
          <w:rFonts w:ascii="仿宋" w:eastAsia="仿宋" w:hAnsi="仿宋" w:hint="eastAsia"/>
          <w:color w:val="0D0D0D" w:themeColor="text1" w:themeTint="F2"/>
          <w:sz w:val="32"/>
          <w:szCs w:val="32"/>
        </w:rPr>
        <w:t>主动参与、积极作为，义利兼顾、互惠双赢的企业和好的做法及时汇总总结，</w:t>
      </w:r>
      <w:r w:rsidRPr="00A976A6">
        <w:rPr>
          <w:rFonts w:ascii="仿宋" w:eastAsia="仿宋" w:hAnsi="仿宋" w:hint="eastAsia"/>
          <w:color w:val="0D0D0D" w:themeColor="text1" w:themeTint="F2"/>
          <w:sz w:val="32"/>
          <w:szCs w:val="32"/>
          <w:shd w:val="clear" w:color="auto" w:fill="FFFFFF"/>
        </w:rPr>
        <w:t>把已经取得的经验尽快编辑成册，让帮扶企业有学习的榜样、有工作的模样、有落实的办法。</w:t>
      </w:r>
      <w:r w:rsidRPr="00A976A6">
        <w:rPr>
          <w:rFonts w:ascii="仿宋" w:eastAsia="仿宋" w:hAnsi="仿宋" w:hint="eastAsia"/>
          <w:color w:val="0D0D0D" w:themeColor="text1" w:themeTint="F2"/>
          <w:sz w:val="32"/>
          <w:szCs w:val="32"/>
        </w:rPr>
        <w:t>加大宣传力度，充分利用主流媒体，大力宣传报道企业在对接帮扶中的先进典型和先进经验，通过交流会、现场观摩会、专题宣传等形式向全市推广，营造企业踊跃参与“千企帮千村”的浓厚舆论氛围</w:t>
      </w:r>
      <w:r w:rsidRPr="00A976A6">
        <w:rPr>
          <w:rFonts w:hint="eastAsia"/>
          <w:color w:val="0D0D0D" w:themeColor="text1" w:themeTint="F2"/>
          <w:sz w:val="32"/>
          <w:szCs w:val="32"/>
        </w:rPr>
        <w:t>。</w:t>
      </w:r>
    </w:p>
    <w:p w:rsidR="00326972" w:rsidRPr="00A976A6" w:rsidRDefault="007759D5" w:rsidP="00326972">
      <w:pPr>
        <w:ind w:firstLineChars="200" w:firstLine="640"/>
        <w:rPr>
          <w:rFonts w:ascii="仿宋" w:eastAsia="仿宋" w:hAnsi="仿宋"/>
          <w:color w:val="0D0D0D" w:themeColor="text1" w:themeTint="F2"/>
          <w:sz w:val="32"/>
          <w:szCs w:val="32"/>
        </w:rPr>
      </w:pPr>
      <w:r w:rsidRPr="00A976A6">
        <w:rPr>
          <w:rFonts w:hint="eastAsia"/>
          <w:color w:val="0D0D0D" w:themeColor="text1" w:themeTint="F2"/>
          <w:sz w:val="32"/>
          <w:szCs w:val="32"/>
        </w:rPr>
        <w:t>5.</w:t>
      </w:r>
      <w:r w:rsidRPr="00A976A6">
        <w:rPr>
          <w:rFonts w:ascii="仿宋" w:eastAsia="仿宋" w:hAnsi="仿宋" w:hint="eastAsia"/>
          <w:color w:val="0D0D0D" w:themeColor="text1" w:themeTint="F2"/>
          <w:sz w:val="32"/>
          <w:szCs w:val="32"/>
        </w:rPr>
        <w:t>落实脱贫攻坚工作中“千企帮千村”工作的各项扶持性支持政策，</w:t>
      </w:r>
      <w:r w:rsidR="00326972" w:rsidRPr="00A976A6">
        <w:rPr>
          <w:rFonts w:ascii="仿宋" w:eastAsia="仿宋" w:hAnsi="仿宋" w:hint="eastAsia"/>
          <w:color w:val="0D0D0D" w:themeColor="text1" w:themeTint="F2"/>
          <w:sz w:val="32"/>
          <w:szCs w:val="32"/>
        </w:rPr>
        <w:t>完善金融支持的企业白名单制度，优先将符合条件</w:t>
      </w:r>
      <w:r w:rsidR="00326972" w:rsidRPr="00A976A6">
        <w:rPr>
          <w:rFonts w:ascii="仿宋" w:eastAsia="仿宋" w:hAnsi="仿宋" w:hint="eastAsia"/>
          <w:color w:val="0D0D0D" w:themeColor="text1" w:themeTint="F2"/>
          <w:sz w:val="32"/>
          <w:szCs w:val="32"/>
        </w:rPr>
        <w:lastRenderedPageBreak/>
        <w:t>的帮扶企业列入白名单，对符合省财政厅规定的扶贫贷款贴息</w:t>
      </w:r>
      <w:r w:rsidR="00E942E3" w:rsidRPr="00A976A6">
        <w:rPr>
          <w:rFonts w:ascii="仿宋" w:eastAsia="仿宋" w:hAnsi="仿宋" w:hint="eastAsia"/>
          <w:color w:val="0D0D0D" w:themeColor="text1" w:themeTint="F2"/>
          <w:sz w:val="32"/>
          <w:szCs w:val="32"/>
        </w:rPr>
        <w:t>的项目纳入财政部门支持名录；</w:t>
      </w:r>
      <w:r w:rsidR="00B416D2" w:rsidRPr="00A976A6">
        <w:rPr>
          <w:rFonts w:ascii="仿宋" w:eastAsia="仿宋" w:hAnsi="仿宋" w:hint="eastAsia"/>
          <w:color w:val="0D0D0D" w:themeColor="text1" w:themeTint="F2"/>
          <w:sz w:val="32"/>
          <w:szCs w:val="32"/>
        </w:rPr>
        <w:t>落实帮扶企业税收优惠政策，对安置残疾人的企业按规定免征增值税，对进行农产品加工的企业按规定减免税收，对公益性捐赠按规定进行所得税扣除，对金融机构的农户小额贷款利息免征增值税。</w:t>
      </w:r>
    </w:p>
    <w:p w:rsidR="00B416D2" w:rsidRPr="00A976A6" w:rsidRDefault="00B416D2" w:rsidP="00B416D2">
      <w:pPr>
        <w:ind w:firstLineChars="200" w:firstLine="640"/>
        <w:rPr>
          <w:rFonts w:ascii="仿宋" w:eastAsia="仿宋" w:hAnsi="仿宋" w:cs="仿宋"/>
          <w:color w:val="0D0D0D" w:themeColor="text1" w:themeTint="F2"/>
          <w:sz w:val="32"/>
          <w:szCs w:val="32"/>
        </w:rPr>
      </w:pPr>
      <w:r w:rsidRPr="00A976A6">
        <w:rPr>
          <w:rFonts w:ascii="仿宋" w:eastAsia="仿宋" w:hAnsi="仿宋" w:hint="eastAsia"/>
          <w:color w:val="0D0D0D" w:themeColor="text1" w:themeTint="F2"/>
          <w:sz w:val="32"/>
          <w:szCs w:val="32"/>
        </w:rPr>
        <w:t>6.</w:t>
      </w:r>
      <w:r w:rsidRPr="00A976A6">
        <w:rPr>
          <w:rFonts w:ascii="仿宋" w:eastAsia="仿宋" w:hAnsi="仿宋" w:cs="仿宋" w:hint="eastAsia"/>
          <w:color w:val="0D0D0D" w:themeColor="text1" w:themeTint="F2"/>
          <w:sz w:val="32"/>
          <w:szCs w:val="32"/>
        </w:rPr>
        <w:t>完善企业服务机制，建立对帮扶企业和帮扶车间所在企业分级服务体系。市级层面通过建立政策直通车，加大政策指导和服务力度，积极帮助企业申报扶持政策；选取部分帮扶效果好、群众满意度高的企业负责人参加全市企业家沙龙活动及中小企业经营管理人员培训班，帮助其完善政企沟通渠道，提高经营管理能力。县级层面要将帮扶企业以及帮扶车间所在企业纳入重点服务对象，选派首席服务员开展点对点分包服务，组织企业参加“四项对接”活动，在项目、资金、土地等方面予以倾斜。</w:t>
      </w:r>
    </w:p>
    <w:p w:rsidR="007A4B4E" w:rsidRPr="00A976A6" w:rsidRDefault="00B416D2" w:rsidP="00F77E48">
      <w:pPr>
        <w:ind w:firstLineChars="200" w:firstLine="640"/>
        <w:rPr>
          <w:rFonts w:ascii="仿宋" w:eastAsia="仿宋" w:hAnsi="仿宋" w:cs="仿宋"/>
          <w:color w:val="0D0D0D" w:themeColor="text1" w:themeTint="F2"/>
          <w:sz w:val="32"/>
          <w:szCs w:val="32"/>
        </w:rPr>
      </w:pPr>
      <w:r w:rsidRPr="00A976A6">
        <w:rPr>
          <w:rFonts w:ascii="仿宋" w:eastAsia="仿宋" w:hAnsi="仿宋" w:cs="仿宋" w:hint="eastAsia"/>
          <w:color w:val="0D0D0D" w:themeColor="text1" w:themeTint="F2"/>
          <w:sz w:val="32"/>
          <w:szCs w:val="32"/>
        </w:rPr>
        <w:t>7.</w:t>
      </w:r>
      <w:r w:rsidR="00F77E48" w:rsidRPr="00A976A6">
        <w:rPr>
          <w:rFonts w:ascii="仿宋" w:eastAsia="仿宋" w:hAnsi="仿宋" w:hint="eastAsia"/>
          <w:color w:val="0D0D0D" w:themeColor="text1" w:themeTint="F2"/>
          <w:sz w:val="32"/>
          <w:szCs w:val="32"/>
        </w:rPr>
        <w:t xml:space="preserve"> 落实“千企帮千村”工作中县市区党委政府发展村级集体经济总负责的制度，建立健全村级集体经济扶贫开发工作领导机制和工作机构，明确职责和任务；县级相关部门要结合部门职能职责，强化工作指导和服务，乡镇党委政府加大驻村帮扶力度，分包村的县乡领导、各级各部门各单位要充分发挥驻村帮扶作用，从班子建设、发展规划、资金和项目等方面指导帮助贫困村集体经济发展。制定“千企帮千村”精准扶贫方案中发展增强村集体经济的措施，因村施策，制定切实可行的</w:t>
      </w:r>
      <w:r w:rsidR="00F77E48" w:rsidRPr="00A976A6">
        <w:rPr>
          <w:rFonts w:ascii="仿宋" w:eastAsia="仿宋" w:hAnsi="仿宋" w:hint="eastAsia"/>
          <w:color w:val="0D0D0D" w:themeColor="text1" w:themeTint="F2"/>
          <w:sz w:val="32"/>
          <w:szCs w:val="32"/>
        </w:rPr>
        <w:lastRenderedPageBreak/>
        <w:t>工作方案，明确年度目标任务和时间路线图，细化工作措施，强化责任落实，实现精准帮扶、精准发力，推动贫困村集体经济组织发展壮大。</w:t>
      </w:r>
    </w:p>
    <w:p w:rsidR="00B416D2" w:rsidRPr="00A976A6" w:rsidRDefault="007A4B4E" w:rsidP="00B416D2">
      <w:pPr>
        <w:ind w:firstLineChars="200" w:firstLine="640"/>
        <w:rPr>
          <w:rFonts w:ascii="仿宋" w:eastAsia="仿宋" w:hAnsi="仿宋" w:cs="仿宋"/>
          <w:color w:val="0D0D0D" w:themeColor="text1" w:themeTint="F2"/>
          <w:sz w:val="32"/>
          <w:szCs w:val="32"/>
        </w:rPr>
      </w:pPr>
      <w:r w:rsidRPr="00A976A6">
        <w:rPr>
          <w:rFonts w:ascii="仿宋" w:eastAsia="仿宋" w:hAnsi="仿宋" w:cs="仿宋" w:hint="eastAsia"/>
          <w:color w:val="0D0D0D" w:themeColor="text1" w:themeTint="F2"/>
          <w:sz w:val="32"/>
          <w:szCs w:val="32"/>
        </w:rPr>
        <w:t>8.</w:t>
      </w:r>
      <w:r w:rsidR="00B416D2" w:rsidRPr="00A976A6">
        <w:rPr>
          <w:rFonts w:ascii="仿宋" w:eastAsia="仿宋" w:hAnsi="仿宋" w:cs="楷体" w:hint="eastAsia"/>
          <w:bCs/>
          <w:color w:val="0D0D0D" w:themeColor="text1" w:themeTint="F2"/>
          <w:sz w:val="32"/>
          <w:szCs w:val="32"/>
        </w:rPr>
        <w:t>加强政治荣誉激励，</w:t>
      </w:r>
      <w:r w:rsidR="00247318" w:rsidRPr="00A976A6">
        <w:rPr>
          <w:rFonts w:ascii="仿宋" w:eastAsia="仿宋" w:hAnsi="仿宋" w:cs="仿宋" w:hint="eastAsia"/>
          <w:color w:val="0D0D0D" w:themeColor="text1" w:themeTint="F2"/>
          <w:sz w:val="32"/>
          <w:szCs w:val="32"/>
        </w:rPr>
        <w:t>发挥我市</w:t>
      </w:r>
      <w:r w:rsidR="00247318" w:rsidRPr="00A976A6">
        <w:rPr>
          <w:rFonts w:ascii="仿宋" w:eastAsia="仿宋" w:hAnsi="仿宋" w:hint="eastAsia"/>
          <w:color w:val="0D0D0D" w:themeColor="text1" w:themeTint="F2"/>
          <w:sz w:val="32"/>
          <w:szCs w:val="32"/>
          <w:shd w:val="clear" w:color="auto" w:fill="FFFFFF"/>
        </w:rPr>
        <w:t>民营企业生力军的作用，积极引导和</w:t>
      </w:r>
      <w:r w:rsidR="00247318" w:rsidRPr="00A976A6">
        <w:rPr>
          <w:rFonts w:ascii="仿宋" w:eastAsia="仿宋" w:hAnsi="仿宋" w:hint="eastAsia"/>
          <w:color w:val="0D0D0D" w:themeColor="text1" w:themeTint="F2"/>
          <w:sz w:val="32"/>
          <w:szCs w:val="32"/>
        </w:rPr>
        <w:t>鼓励民营企业参加到脱贫攻坚伟大事业，</w:t>
      </w:r>
      <w:r w:rsidR="00B416D2" w:rsidRPr="00A976A6">
        <w:rPr>
          <w:rFonts w:ascii="仿宋" w:eastAsia="仿宋" w:hAnsi="仿宋" w:cs="仿宋" w:hint="eastAsia"/>
          <w:color w:val="0D0D0D" w:themeColor="text1" w:themeTint="F2"/>
          <w:sz w:val="32"/>
          <w:szCs w:val="32"/>
        </w:rPr>
        <w:t>对</w:t>
      </w:r>
      <w:r w:rsidR="00247318" w:rsidRPr="00A976A6">
        <w:rPr>
          <w:rFonts w:ascii="仿宋" w:eastAsia="仿宋" w:hAnsi="仿宋" w:cs="仿宋" w:hint="eastAsia"/>
          <w:color w:val="0D0D0D" w:themeColor="text1" w:themeTint="F2"/>
          <w:sz w:val="32"/>
          <w:szCs w:val="32"/>
        </w:rPr>
        <w:t>积极参加脱贫攻坚“千企帮千村”工作的企业</w:t>
      </w:r>
      <w:r w:rsidR="00B416D2" w:rsidRPr="00A976A6">
        <w:rPr>
          <w:rFonts w:ascii="仿宋" w:eastAsia="仿宋" w:hAnsi="仿宋" w:cs="仿宋" w:hint="eastAsia"/>
          <w:color w:val="0D0D0D" w:themeColor="text1" w:themeTint="F2"/>
          <w:sz w:val="32"/>
          <w:szCs w:val="32"/>
        </w:rPr>
        <w:t>，</w:t>
      </w:r>
      <w:r w:rsidR="00247318" w:rsidRPr="00A976A6">
        <w:rPr>
          <w:rFonts w:ascii="仿宋" w:eastAsia="仿宋" w:hAnsi="仿宋" w:cs="仿宋" w:hint="eastAsia"/>
          <w:color w:val="0D0D0D" w:themeColor="text1" w:themeTint="F2"/>
          <w:sz w:val="32"/>
          <w:szCs w:val="32"/>
        </w:rPr>
        <w:t>优先推荐</w:t>
      </w:r>
      <w:proofErr w:type="gramStart"/>
      <w:r w:rsidR="00247318" w:rsidRPr="00A976A6">
        <w:rPr>
          <w:rFonts w:ascii="仿宋" w:eastAsia="仿宋" w:hAnsi="仿宋" w:cs="仿宋" w:hint="eastAsia"/>
          <w:color w:val="0D0D0D" w:themeColor="text1" w:themeTint="F2"/>
          <w:sz w:val="32"/>
          <w:szCs w:val="32"/>
        </w:rPr>
        <w:t>参选各级</w:t>
      </w:r>
      <w:proofErr w:type="gramEnd"/>
      <w:r w:rsidR="00247318" w:rsidRPr="00A976A6">
        <w:rPr>
          <w:rFonts w:ascii="仿宋" w:eastAsia="仿宋" w:hAnsi="仿宋" w:cs="仿宋" w:hint="eastAsia"/>
          <w:color w:val="0D0D0D" w:themeColor="text1" w:themeTint="F2"/>
          <w:sz w:val="32"/>
          <w:szCs w:val="32"/>
        </w:rPr>
        <w:t>集体荣誉评选，优先推荐</w:t>
      </w:r>
      <w:proofErr w:type="gramStart"/>
      <w:r w:rsidR="00247318" w:rsidRPr="00A976A6">
        <w:rPr>
          <w:rFonts w:ascii="仿宋" w:eastAsia="仿宋" w:hAnsi="仿宋" w:cs="仿宋" w:hint="eastAsia"/>
          <w:color w:val="0D0D0D" w:themeColor="text1" w:themeTint="F2"/>
          <w:sz w:val="32"/>
          <w:szCs w:val="32"/>
        </w:rPr>
        <w:t>参选各级</w:t>
      </w:r>
      <w:proofErr w:type="gramEnd"/>
      <w:r w:rsidR="00247318" w:rsidRPr="00A976A6">
        <w:rPr>
          <w:rFonts w:ascii="仿宋" w:eastAsia="仿宋" w:hAnsi="仿宋" w:cs="仿宋" w:hint="eastAsia"/>
          <w:color w:val="0D0D0D" w:themeColor="text1" w:themeTint="F2"/>
          <w:sz w:val="32"/>
          <w:szCs w:val="32"/>
        </w:rPr>
        <w:t>文明单位评选，优先推荐参选各级“两代表</w:t>
      </w:r>
      <w:proofErr w:type="gramStart"/>
      <w:r w:rsidR="00247318" w:rsidRPr="00A976A6">
        <w:rPr>
          <w:rFonts w:ascii="仿宋" w:eastAsia="仿宋" w:hAnsi="仿宋" w:cs="仿宋" w:hint="eastAsia"/>
          <w:color w:val="0D0D0D" w:themeColor="text1" w:themeTint="F2"/>
          <w:sz w:val="32"/>
          <w:szCs w:val="32"/>
        </w:rPr>
        <w:t>一</w:t>
      </w:r>
      <w:proofErr w:type="gramEnd"/>
      <w:r w:rsidR="00247318" w:rsidRPr="00A976A6">
        <w:rPr>
          <w:rFonts w:ascii="仿宋" w:eastAsia="仿宋" w:hAnsi="仿宋" w:cs="仿宋" w:hint="eastAsia"/>
          <w:color w:val="0D0D0D" w:themeColor="text1" w:themeTint="F2"/>
          <w:sz w:val="32"/>
          <w:szCs w:val="32"/>
        </w:rPr>
        <w:t>委员”，</w:t>
      </w:r>
      <w:r w:rsidR="00B416D2" w:rsidRPr="00A976A6">
        <w:rPr>
          <w:rFonts w:ascii="仿宋" w:eastAsia="仿宋" w:hAnsi="仿宋" w:cs="仿宋" w:hint="eastAsia"/>
          <w:color w:val="0D0D0D" w:themeColor="text1" w:themeTint="F2"/>
          <w:sz w:val="32"/>
          <w:szCs w:val="32"/>
        </w:rPr>
        <w:t>优先推荐</w:t>
      </w:r>
      <w:r w:rsidR="00247318" w:rsidRPr="00A976A6">
        <w:rPr>
          <w:rFonts w:ascii="仿宋" w:eastAsia="仿宋" w:hAnsi="仿宋" w:cs="仿宋" w:hint="eastAsia"/>
          <w:color w:val="0D0D0D" w:themeColor="text1" w:themeTint="F2"/>
          <w:sz w:val="32"/>
          <w:szCs w:val="32"/>
        </w:rPr>
        <w:t>参选河南省、</w:t>
      </w:r>
      <w:r w:rsidR="00B416D2" w:rsidRPr="00A976A6">
        <w:rPr>
          <w:rFonts w:ascii="仿宋" w:eastAsia="仿宋" w:hAnsi="仿宋" w:cs="仿宋" w:hint="eastAsia"/>
          <w:color w:val="0D0D0D" w:themeColor="text1" w:themeTint="F2"/>
          <w:sz w:val="32"/>
          <w:szCs w:val="32"/>
        </w:rPr>
        <w:t>许昌市杰出企业家、优秀企业家</w:t>
      </w:r>
      <w:r w:rsidR="00247318" w:rsidRPr="00A976A6">
        <w:rPr>
          <w:rFonts w:ascii="仿宋" w:eastAsia="仿宋" w:hAnsi="仿宋" w:cs="仿宋" w:hint="eastAsia"/>
          <w:color w:val="0D0D0D" w:themeColor="text1" w:themeTint="F2"/>
          <w:sz w:val="32"/>
          <w:szCs w:val="32"/>
        </w:rPr>
        <w:t>评选</w:t>
      </w:r>
      <w:r w:rsidR="00B416D2" w:rsidRPr="00A976A6">
        <w:rPr>
          <w:rFonts w:ascii="仿宋" w:eastAsia="仿宋" w:hAnsi="仿宋" w:cs="仿宋" w:hint="eastAsia"/>
          <w:color w:val="0D0D0D" w:themeColor="text1" w:themeTint="F2"/>
          <w:sz w:val="32"/>
          <w:szCs w:val="32"/>
        </w:rPr>
        <w:t>，</w:t>
      </w:r>
      <w:r w:rsidR="00247318" w:rsidRPr="00A976A6">
        <w:rPr>
          <w:rFonts w:ascii="仿宋" w:eastAsia="仿宋" w:hAnsi="仿宋" w:cs="仿宋" w:hint="eastAsia"/>
          <w:color w:val="0D0D0D" w:themeColor="text1" w:themeTint="F2"/>
          <w:sz w:val="32"/>
          <w:szCs w:val="32"/>
        </w:rPr>
        <w:t>优先推荐</w:t>
      </w:r>
      <w:proofErr w:type="gramStart"/>
      <w:r w:rsidR="00247318" w:rsidRPr="00A976A6">
        <w:rPr>
          <w:rFonts w:ascii="仿宋" w:eastAsia="仿宋" w:hAnsi="仿宋" w:cs="仿宋" w:hint="eastAsia"/>
          <w:color w:val="0D0D0D" w:themeColor="text1" w:themeTint="F2"/>
          <w:sz w:val="32"/>
          <w:szCs w:val="32"/>
        </w:rPr>
        <w:t>参选各级</w:t>
      </w:r>
      <w:proofErr w:type="gramEnd"/>
      <w:r w:rsidR="00247318" w:rsidRPr="00A976A6">
        <w:rPr>
          <w:rFonts w:ascii="仿宋" w:eastAsia="仿宋" w:hAnsi="仿宋" w:cs="仿宋" w:hint="eastAsia"/>
          <w:color w:val="0D0D0D" w:themeColor="text1" w:themeTint="F2"/>
          <w:sz w:val="32"/>
          <w:szCs w:val="32"/>
        </w:rPr>
        <w:t>劳动模范、五一劳动奖章和五一劳动奖状评选</w:t>
      </w:r>
      <w:r w:rsidR="00B416D2" w:rsidRPr="00A976A6">
        <w:rPr>
          <w:rFonts w:ascii="仿宋" w:eastAsia="仿宋" w:hAnsi="仿宋" w:cs="仿宋" w:hint="eastAsia"/>
          <w:color w:val="0D0D0D" w:themeColor="text1" w:themeTint="F2"/>
          <w:sz w:val="32"/>
          <w:szCs w:val="32"/>
        </w:rPr>
        <w:t>。</w:t>
      </w:r>
    </w:p>
    <w:p w:rsidR="00A976A6" w:rsidRPr="00A976A6" w:rsidRDefault="007A4B4E" w:rsidP="00A976A6">
      <w:pPr>
        <w:pStyle w:val="a5"/>
        <w:ind w:firstLineChars="200" w:firstLine="640"/>
        <w:rPr>
          <w:rFonts w:ascii="仿宋" w:eastAsia="仿宋" w:hAnsi="仿宋"/>
          <w:color w:val="0D0D0D" w:themeColor="text1" w:themeTint="F2"/>
          <w:sz w:val="32"/>
          <w:szCs w:val="32"/>
        </w:rPr>
      </w:pPr>
      <w:r w:rsidRPr="00A976A6">
        <w:rPr>
          <w:rFonts w:ascii="仿宋" w:eastAsia="仿宋" w:hAnsi="仿宋" w:cs="仿宋" w:hint="eastAsia"/>
          <w:color w:val="0D0D0D" w:themeColor="text1" w:themeTint="F2"/>
          <w:sz w:val="32"/>
          <w:szCs w:val="32"/>
        </w:rPr>
        <w:t>9</w:t>
      </w:r>
      <w:r w:rsidR="00242A80" w:rsidRPr="00A976A6">
        <w:rPr>
          <w:rFonts w:ascii="仿宋" w:eastAsia="仿宋" w:hAnsi="仿宋" w:cs="仿宋" w:hint="eastAsia"/>
          <w:color w:val="0D0D0D" w:themeColor="text1" w:themeTint="F2"/>
          <w:sz w:val="32"/>
          <w:szCs w:val="32"/>
        </w:rPr>
        <w:t>.加强“千企帮千村”工作的检查督查。</w:t>
      </w:r>
      <w:r w:rsidR="00242A80" w:rsidRPr="00A976A6">
        <w:rPr>
          <w:rFonts w:ascii="仿宋" w:eastAsia="仿宋" w:hAnsi="仿宋" w:hint="eastAsia"/>
          <w:color w:val="0D0D0D" w:themeColor="text1" w:themeTint="F2"/>
          <w:sz w:val="32"/>
          <w:szCs w:val="32"/>
        </w:rPr>
        <w:t>紧紧围绕市委市政府“千企帮千村”精准扶贫工作有关精神，进一步巩固我市脱贫攻坚工作成果，以督查</w:t>
      </w:r>
      <w:r w:rsidR="00705E84" w:rsidRPr="00A976A6">
        <w:rPr>
          <w:rFonts w:ascii="仿宋" w:eastAsia="仿宋" w:hAnsi="仿宋" w:hint="eastAsia"/>
          <w:color w:val="0D0D0D" w:themeColor="text1" w:themeTint="F2"/>
          <w:sz w:val="32"/>
          <w:szCs w:val="32"/>
        </w:rPr>
        <w:t>县市区和乡镇党委政府</w:t>
      </w:r>
      <w:r w:rsidR="00242A80" w:rsidRPr="00A976A6">
        <w:rPr>
          <w:rFonts w:ascii="仿宋" w:eastAsia="仿宋" w:hAnsi="仿宋" w:hint="eastAsia"/>
          <w:color w:val="0D0D0D" w:themeColor="text1" w:themeTint="F2"/>
          <w:sz w:val="32"/>
          <w:szCs w:val="32"/>
        </w:rPr>
        <w:t>“千企帮千村”工作中的政策、精准脱贫措施及目标任务的有效落实、扶贫项目的规划实施和扶贫资金的管理使用等为重点，紧紧抓住“教育、自纠、规范、查处”四个关键环节，按照“统一组织、分工负责，统筹兼顾、突出重点，查纠结合、务求实效”的原则，落实“精准识贫、精准扶贫、精准脱贫”的核心工作要求，强化</w:t>
      </w:r>
      <w:r w:rsidR="00705E84" w:rsidRPr="00A976A6">
        <w:rPr>
          <w:rFonts w:ascii="仿宋" w:eastAsia="仿宋" w:hAnsi="仿宋" w:hint="eastAsia"/>
          <w:color w:val="0D0D0D" w:themeColor="text1" w:themeTint="F2"/>
          <w:sz w:val="32"/>
          <w:szCs w:val="32"/>
        </w:rPr>
        <w:t>县市区党委政府的</w:t>
      </w:r>
      <w:r w:rsidR="00242A80" w:rsidRPr="00A976A6">
        <w:rPr>
          <w:rFonts w:ascii="仿宋" w:eastAsia="仿宋" w:hAnsi="仿宋" w:hint="eastAsia"/>
          <w:color w:val="0D0D0D" w:themeColor="text1" w:themeTint="F2"/>
          <w:sz w:val="32"/>
          <w:szCs w:val="32"/>
        </w:rPr>
        <w:t>主体责任落实，切实发挥监督责任，做到依法监督、依法查处，确保市委市政府“千企帮千村”精准帮扶工作政策全面贯彻落实。</w:t>
      </w:r>
      <w:r w:rsidR="00A976A6">
        <w:rPr>
          <w:rFonts w:ascii="仿宋" w:eastAsia="仿宋" w:hAnsi="仿宋" w:hint="eastAsia"/>
          <w:color w:val="0D0D0D" w:themeColor="text1" w:themeTint="F2"/>
          <w:sz w:val="32"/>
          <w:szCs w:val="32"/>
        </w:rPr>
        <w:t xml:space="preserve"> </w:t>
      </w:r>
    </w:p>
    <w:sectPr w:rsidR="00A976A6" w:rsidRPr="00A976A6" w:rsidSect="000361F3">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B1" w:rsidRDefault="000842B1" w:rsidP="00473683">
      <w:r>
        <w:separator/>
      </w:r>
    </w:p>
  </w:endnote>
  <w:endnote w:type="continuationSeparator" w:id="0">
    <w:p w:rsidR="000842B1" w:rsidRDefault="000842B1" w:rsidP="0047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C" w:rsidRDefault="00C83A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198"/>
      <w:docPartObj>
        <w:docPartGallery w:val="Page Numbers (Bottom of Page)"/>
        <w:docPartUnique/>
      </w:docPartObj>
    </w:sdtPr>
    <w:sdtEndPr/>
    <w:sdtContent>
      <w:p w:rsidR="00473683" w:rsidRDefault="000842B1">
        <w:pPr>
          <w:pStyle w:val="a4"/>
          <w:jc w:val="center"/>
        </w:pPr>
        <w:r>
          <w:fldChar w:fldCharType="begin"/>
        </w:r>
        <w:r>
          <w:instrText xml:space="preserve"> PAGE   \* MERGEFORMAT </w:instrText>
        </w:r>
        <w:r>
          <w:fldChar w:fldCharType="separate"/>
        </w:r>
        <w:r w:rsidR="00F556B7" w:rsidRPr="00F556B7">
          <w:rPr>
            <w:noProof/>
            <w:lang w:val="zh-CN"/>
          </w:rPr>
          <w:t>8</w:t>
        </w:r>
        <w:r>
          <w:rPr>
            <w:noProof/>
            <w:lang w:val="zh-CN"/>
          </w:rPr>
          <w:fldChar w:fldCharType="end"/>
        </w:r>
      </w:p>
    </w:sdtContent>
  </w:sdt>
  <w:p w:rsidR="00473683" w:rsidRDefault="0047368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C" w:rsidRDefault="00C83A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B1" w:rsidRDefault="000842B1" w:rsidP="00473683">
      <w:r>
        <w:separator/>
      </w:r>
    </w:p>
  </w:footnote>
  <w:footnote w:type="continuationSeparator" w:id="0">
    <w:p w:rsidR="000842B1" w:rsidRDefault="000842B1" w:rsidP="0047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C" w:rsidRDefault="00C83A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A6" w:rsidRDefault="00A976A6" w:rsidP="00C83A1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1C" w:rsidRDefault="00C83A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C2B"/>
    <w:rsid w:val="000361F3"/>
    <w:rsid w:val="000842B1"/>
    <w:rsid w:val="000A6D3D"/>
    <w:rsid w:val="000B2A5A"/>
    <w:rsid w:val="0010067D"/>
    <w:rsid w:val="001608CF"/>
    <w:rsid w:val="00196D2F"/>
    <w:rsid w:val="001C385B"/>
    <w:rsid w:val="00211BD2"/>
    <w:rsid w:val="00242A80"/>
    <w:rsid w:val="00247318"/>
    <w:rsid w:val="00273E2E"/>
    <w:rsid w:val="003210DF"/>
    <w:rsid w:val="00326972"/>
    <w:rsid w:val="00331F29"/>
    <w:rsid w:val="00373A59"/>
    <w:rsid w:val="00400D8A"/>
    <w:rsid w:val="00473683"/>
    <w:rsid w:val="004765EC"/>
    <w:rsid w:val="004906C7"/>
    <w:rsid w:val="004A7C2B"/>
    <w:rsid w:val="004E3F88"/>
    <w:rsid w:val="005345FD"/>
    <w:rsid w:val="005627CD"/>
    <w:rsid w:val="00626E5B"/>
    <w:rsid w:val="006F64EF"/>
    <w:rsid w:val="00705E84"/>
    <w:rsid w:val="007759D5"/>
    <w:rsid w:val="00787986"/>
    <w:rsid w:val="007A4B4E"/>
    <w:rsid w:val="007C5A09"/>
    <w:rsid w:val="007D24A9"/>
    <w:rsid w:val="00A17D48"/>
    <w:rsid w:val="00A27E9A"/>
    <w:rsid w:val="00A730BD"/>
    <w:rsid w:val="00A9659E"/>
    <w:rsid w:val="00A976A6"/>
    <w:rsid w:val="00AD5AAF"/>
    <w:rsid w:val="00B0551E"/>
    <w:rsid w:val="00B06B6C"/>
    <w:rsid w:val="00B416D2"/>
    <w:rsid w:val="00C83A1C"/>
    <w:rsid w:val="00CE15C2"/>
    <w:rsid w:val="00D97210"/>
    <w:rsid w:val="00DA5930"/>
    <w:rsid w:val="00DC7D4A"/>
    <w:rsid w:val="00DD2AA4"/>
    <w:rsid w:val="00DF1485"/>
    <w:rsid w:val="00E26D48"/>
    <w:rsid w:val="00E65CA1"/>
    <w:rsid w:val="00E8786D"/>
    <w:rsid w:val="00E942E3"/>
    <w:rsid w:val="00F313F8"/>
    <w:rsid w:val="00F465D9"/>
    <w:rsid w:val="00F556B7"/>
    <w:rsid w:val="00F77E48"/>
    <w:rsid w:val="00FF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683"/>
    <w:rPr>
      <w:sz w:val="18"/>
      <w:szCs w:val="18"/>
    </w:rPr>
  </w:style>
  <w:style w:type="paragraph" w:styleId="a4">
    <w:name w:val="footer"/>
    <w:basedOn w:val="a"/>
    <w:link w:val="Char0"/>
    <w:uiPriority w:val="99"/>
    <w:unhideWhenUsed/>
    <w:rsid w:val="00473683"/>
    <w:pPr>
      <w:tabs>
        <w:tab w:val="center" w:pos="4153"/>
        <w:tab w:val="right" w:pos="8306"/>
      </w:tabs>
      <w:snapToGrid w:val="0"/>
      <w:jc w:val="left"/>
    </w:pPr>
    <w:rPr>
      <w:sz w:val="18"/>
      <w:szCs w:val="18"/>
    </w:rPr>
  </w:style>
  <w:style w:type="character" w:customStyle="1" w:styleId="Char0">
    <w:name w:val="页脚 Char"/>
    <w:basedOn w:val="a0"/>
    <w:link w:val="a4"/>
    <w:uiPriority w:val="99"/>
    <w:rsid w:val="00473683"/>
    <w:rPr>
      <w:sz w:val="18"/>
      <w:szCs w:val="18"/>
    </w:rPr>
  </w:style>
  <w:style w:type="paragraph" w:styleId="a5">
    <w:name w:val="No Spacing"/>
    <w:uiPriority w:val="1"/>
    <w:qFormat/>
    <w:rsid w:val="004E3F88"/>
    <w:pPr>
      <w:widowControl w:val="0"/>
      <w:jc w:val="both"/>
    </w:pPr>
  </w:style>
  <w:style w:type="paragraph" w:styleId="a6">
    <w:name w:val="Normal (Web)"/>
    <w:basedOn w:val="a"/>
    <w:uiPriority w:val="99"/>
    <w:semiHidden/>
    <w:unhideWhenUsed/>
    <w:rsid w:val="005627C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556B7"/>
    <w:rPr>
      <w:sz w:val="18"/>
      <w:szCs w:val="18"/>
    </w:rPr>
  </w:style>
  <w:style w:type="character" w:customStyle="1" w:styleId="Char1">
    <w:name w:val="批注框文本 Char"/>
    <w:basedOn w:val="a0"/>
    <w:link w:val="a7"/>
    <w:uiPriority w:val="99"/>
    <w:semiHidden/>
    <w:rsid w:val="00F556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F185-D3BC-44C8-9F01-33CF9372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580</Words>
  <Characters>3306</Characters>
  <Application>Microsoft Office Word</Application>
  <DocSecurity>0</DocSecurity>
  <Lines>27</Lines>
  <Paragraphs>7</Paragraphs>
  <ScaleCrop>false</ScaleCrop>
  <Company>微软公司</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微软公司</dc:creator>
  <cp:lastModifiedBy>Innogen</cp:lastModifiedBy>
  <cp:revision>9</cp:revision>
  <cp:lastPrinted>2019-06-28T08:26:00Z</cp:lastPrinted>
  <dcterms:created xsi:type="dcterms:W3CDTF">2018-01-19T03:01:00Z</dcterms:created>
  <dcterms:modified xsi:type="dcterms:W3CDTF">2019-06-28T08:26:00Z</dcterms:modified>
</cp:coreProperties>
</file>