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3" w:lineRule="atLeas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20"/>
          <w:sz w:val="44"/>
          <w:szCs w:val="44"/>
          <w:shd w:val="clear" w:fill="FFFFFF"/>
        </w:rPr>
        <w:t>拟推荐申报202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2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20"/>
          <w:sz w:val="44"/>
          <w:szCs w:val="44"/>
          <w:shd w:val="clear" w:fill="FFFFFF"/>
        </w:rPr>
        <w:t>年省制造业头雁企业公示名单</w:t>
      </w:r>
      <w:bookmarkStart w:id="0" w:name="_GoBack"/>
      <w:bookmarkEnd w:id="0"/>
    </w:p>
    <w:tbl>
      <w:tblPr>
        <w:tblStyle w:val="3"/>
        <w:tblW w:w="999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2043"/>
        <w:gridCol w:w="1922"/>
        <w:gridCol w:w="47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县（市、区）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产业类别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许昌市襄城县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新兴产业</w:t>
            </w:r>
          </w:p>
        </w:tc>
        <w:tc>
          <w:tcPr>
            <w:tcW w:w="4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平煤隆基新能源科技有限公司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许昌市鄢陵县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新兴产业</w:t>
            </w:r>
          </w:p>
        </w:tc>
        <w:tc>
          <w:tcPr>
            <w:tcW w:w="4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许昌正德医疗用品有限公司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许昌市长葛市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新兴产业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河南黄河旋风股份有限公司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许昌市魏都区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优势产业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许继电气股份有限公司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许昌市襄城县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优势产业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河南平煤神马首山碳材料有限公司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许昌市长葛市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新兴产业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河南森源电气股份有限公司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许昌经济技术开发区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新兴产业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河南许继电力电子有限公司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许昌市襄城县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新兴产业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河南硅烷科技发展股份有限公司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许昌市襄城县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新兴产业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许昌安彩新能科技有限公司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许昌市长葛市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新兴产业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新天地药业股份有限公司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许昌市襄城县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新兴产业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河南首恒新材料有限公司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2E3ODM5MzU0YWE5ZjAwYTY0YzQ5YmFjMGZjM2MifQ=="/>
  </w:docVars>
  <w:rsids>
    <w:rsidRoot w:val="092677FC"/>
    <w:rsid w:val="092677FC"/>
    <w:rsid w:val="35BFA461"/>
    <w:rsid w:val="FFD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2024-06-27T19:40:00Z</dcterms:created>
  <dc:creator>fqy</dc:creator>
  <cp:lastModifiedBy>huanghe</cp:lastModifiedBy>
  <dcterms:modified xsi:type="dcterms:W3CDTF">2024-06-27T17:37:11Z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64AB5C33066F46508168EB12C524B9F0_11</vt:lpwstr>
  </property>
</Properties>
</file>