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840" w:lineRule="exact"/>
        <w:jc w:val="center"/>
        <w:textAlignment w:val="auto"/>
        <w:rPr>
          <w:rFonts w:hint="eastAsia" w:ascii="方正小标宋简体" w:eastAsia="方正小标宋简体" w:hAnsiTheme="majorHAnsi" w:cstheme="majorBidi"/>
          <w:color w:val="auto"/>
          <w:spacing w:val="-10"/>
          <w:kern w:val="28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840" w:lineRule="exact"/>
        <w:jc w:val="center"/>
        <w:textAlignment w:val="auto"/>
        <w:rPr>
          <w:rFonts w:hint="eastAsia" w:ascii="方正小标宋简体" w:eastAsia="方正小标宋简体" w:hAnsiTheme="majorHAnsi" w:cstheme="majorBidi"/>
          <w:color w:val="auto"/>
          <w:spacing w:val="-10"/>
          <w:kern w:val="28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eastAsia="方正小标宋简体" w:hAnsiTheme="majorHAnsi" w:cstheme="majorBidi"/>
          <w:color w:val="auto"/>
          <w:spacing w:val="-10"/>
          <w:kern w:val="28"/>
          <w:sz w:val="44"/>
          <w:szCs w:val="44"/>
        </w:rPr>
      </w:pPr>
      <w:r>
        <w:rPr>
          <w:rFonts w:hint="eastAsia" w:ascii="方正小标宋简体" w:eastAsia="方正小标宋简体" w:hAnsiTheme="majorHAnsi" w:cstheme="majorBidi"/>
          <w:color w:val="auto"/>
          <w:spacing w:val="-10"/>
          <w:kern w:val="28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 w:hAnsiTheme="majorHAnsi" w:cstheme="majorBidi"/>
          <w:color w:val="auto"/>
          <w:spacing w:val="-10"/>
          <w:kern w:val="28"/>
          <w:sz w:val="44"/>
          <w:szCs w:val="44"/>
          <w:lang w:val="en-US" w:eastAsia="zh-CN"/>
        </w:rPr>
        <w:t>推荐</w:t>
      </w:r>
      <w:r>
        <w:rPr>
          <w:rFonts w:hint="eastAsia" w:ascii="方正小标宋简体" w:eastAsia="方正小标宋简体" w:hAnsiTheme="majorHAnsi" w:cstheme="majorBidi"/>
          <w:color w:val="auto"/>
          <w:spacing w:val="-10"/>
          <w:kern w:val="28"/>
          <w:sz w:val="44"/>
          <w:szCs w:val="44"/>
        </w:rPr>
        <w:t>许昌市中小企业数字化转型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eastAsia="方正小标宋简体" w:hAnsiTheme="majorHAnsi" w:cstheme="majorBidi"/>
          <w:color w:val="auto"/>
          <w:spacing w:val="-10"/>
          <w:kern w:val="28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ajorHAnsi" w:cstheme="majorBidi"/>
          <w:color w:val="auto"/>
          <w:spacing w:val="-10"/>
          <w:kern w:val="28"/>
          <w:sz w:val="44"/>
          <w:szCs w:val="44"/>
          <w:lang w:val="en-US" w:eastAsia="zh-CN"/>
        </w:rPr>
        <w:t>城市试点专家库</w:t>
      </w:r>
      <w:r>
        <w:rPr>
          <w:rFonts w:hint="eastAsia" w:ascii="方正小标宋简体" w:eastAsia="方正小标宋简体" w:hAnsiTheme="majorHAnsi" w:cstheme="majorBidi"/>
          <w:color w:val="auto"/>
          <w:spacing w:val="-10"/>
          <w:kern w:val="28"/>
          <w:sz w:val="44"/>
          <w:szCs w:val="44"/>
        </w:rPr>
        <w:t>专家</w:t>
      </w:r>
      <w:r>
        <w:rPr>
          <w:rFonts w:hint="eastAsia" w:ascii="方正小标宋简体" w:eastAsia="方正小标宋简体" w:hAnsiTheme="majorHAnsi" w:cstheme="majorBidi"/>
          <w:color w:val="auto"/>
          <w:spacing w:val="-10"/>
          <w:kern w:val="28"/>
          <w:sz w:val="44"/>
          <w:szCs w:val="44"/>
          <w:lang w:eastAsia="zh-CN"/>
        </w:rPr>
        <w:t>的通知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ascii="仿宋_GB2312" w:hAnsi="等线" w:eastAsia="仿宋_GB2312" w:cs="仿宋_GB2312"/>
          <w:color w:val="auto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（市、区）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工业和信息化主管部门，各有关单位：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为扎实推进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许昌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市中小企业数字化转型城市试点工作，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许昌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市拟组建中小企业数字化转型城市试点专家库（以下简称“专家库”）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现面向社会公开征集专家，具体事项通知如下：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一、征集范围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  <w14:ligatures w14:val="standardContextual"/>
        </w:rPr>
        <w:t>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智能电网设备制造、特种装备及零部件制造、新型材料制品制造、医药及健康制品制造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  <w14:ligatures w14:val="standardContextual"/>
        </w:rPr>
        <w:t>4个试点行业，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面向高等院校、科研院所、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  <w14:ligatures w14:val="standardContextual"/>
        </w:rPr>
        <w:t>智库组织、行业协会和链主（龙头）企业、优质中小企业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等征集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  <w14:ligatures w14:val="standardContextual"/>
        </w:rPr>
        <w:t>数字化转型领域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专家组建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专家库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入选专家将纳入“许昌市中小企业数字化转型城市试点专家库”，主要承担以下工作：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对我市中小企业数字化转型城市试点相关工作提出意见建议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参与试点企业遴选、服务商遴选等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试点企业数字化项目的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评测验收指导，资金使用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绩效评价等环节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的专业支持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协助制定行业数字化转型标准、指南、解决方案及典型案例梳理总结；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参与专题培训、技术交流、政策宣贯等活动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（四）与我市中小企业数字化转型城市试点相关的其他工作。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三、</w:t>
      </w:r>
      <w:r>
        <w:rPr>
          <w:rFonts w:hint="eastAsia" w:eastAsia="黑体"/>
          <w:color w:val="auto"/>
          <w:sz w:val="32"/>
          <w:szCs w:val="32"/>
          <w:lang w:val="en-US" w:eastAsia="zh-CN"/>
        </w:rPr>
        <w:t>入选</w:t>
      </w:r>
      <w:r>
        <w:rPr>
          <w:rFonts w:hint="eastAsia" w:eastAsia="黑体"/>
          <w:color w:val="auto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2" w:firstLineChars="200"/>
        <w:jc w:val="both"/>
        <w:textAlignment w:val="auto"/>
        <w:rPr>
          <w:rFonts w:hint="eastAsia" w:eastAsia="楷体" w:asciiTheme="majorHAnsi" w:hAnsiTheme="majorHAnsi" w:cstheme="majorBidi"/>
          <w:b/>
          <w:color w:val="auto"/>
          <w:sz w:val="32"/>
          <w:szCs w:val="32"/>
        </w:rPr>
      </w:pPr>
      <w:r>
        <w:rPr>
          <w:rFonts w:hint="eastAsia" w:eastAsia="楷体" w:asciiTheme="majorHAnsi" w:hAnsiTheme="majorHAnsi" w:cstheme="majorBidi"/>
          <w:b/>
          <w:color w:val="auto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1.政治立场坚定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拥护党和国家的各项方针政策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2.具备良好的职业道德和行业操守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能够客观、公正、公平、实事求是地提出评审意见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3.熟悉中小企业数字化转型相关技术、标准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法规和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政策，具有较高的专业技术水平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项目咨询、评审、验收等实践经验；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4.在时间和精力上能够保证完成委托的各项工作，能胜任现场调研、技术指导等工作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专家年龄原则上不超过65周岁（院士及享受特殊津贴的专家除外）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5.具备副高级及以上职称或同等专业水平（企业专家可放宽至中级职称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且具备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5年以上从业经历）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或作为项目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负责人承担过国家或省部级数字化相关项目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课题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6.无任何不良信用记录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没有违纪违法等不良记录。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2" w:firstLineChars="200"/>
        <w:jc w:val="both"/>
        <w:textAlignment w:val="auto"/>
        <w:rPr>
          <w:rFonts w:hint="eastAsia" w:eastAsia="楷体" w:asciiTheme="majorHAnsi" w:hAnsiTheme="majorHAnsi" w:cstheme="majorBidi"/>
          <w:b/>
          <w:color w:val="auto"/>
          <w:sz w:val="32"/>
          <w:szCs w:val="32"/>
        </w:rPr>
      </w:pPr>
      <w:r>
        <w:rPr>
          <w:rFonts w:hint="eastAsia" w:eastAsia="楷体" w:asciiTheme="majorHAnsi" w:hAnsiTheme="majorHAnsi" w:cstheme="majorBidi"/>
          <w:b/>
          <w:color w:val="auto"/>
          <w:sz w:val="32"/>
          <w:szCs w:val="32"/>
        </w:rPr>
        <w:t>（二）专业条件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1.高等院校、科研院所专家。长期从事智能制造、工业互联网、工业软件、工业大数据、网络安全等领域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理论与应用技术研究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，参与过相关课题研究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2.数字化转型专家。熟悉产业链上下游协同数字化改造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路径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市中小企业提供技术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、遴选评审、验收评估、专题培训等支持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3.行业专家。龙头企业、行业协会等长期从事相关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技术领域的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，具备较强的专业知识水平，具备四个试点行业中任意一个行业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从业经验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5年以上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4.财务专家。从事财务、审计工作的专家应具备相关中级及以上技术职称，并从事相关工作5年以上。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2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eastAsia="zh-CN" w:bidi="ar-SA"/>
        </w:rPr>
        <w:t>（一）公开征集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许昌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市工业和信息化局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向社会公开征集专家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各县（市、区）工信部门要高度重视，广泛宣传动员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辖区内企业及机构做好专家推荐工作。有意参与我市试点行业数字化转型服务商遴选的机构不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参与此次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专家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2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（二）单位推荐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推荐单位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如实填写《许昌市中小企业数字化转型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城市试点专家库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专家申报表》（附件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个人信息表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专家申报表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经所在单位真实性审核同意后提交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以下相关证明材料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1.证明专家身份的有效证件复印件；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2.学历学位证书及技术职称、职业资格证书（专业资格证书）复印件；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3.研究成果、参与课题或从业经历等证明材料；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4.主导或参与完成的数字化改造项目的相关证明资料。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上述材料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经所在单位审核同意后，推荐单位请于2025年10月24日前，将申报材料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纸质版（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报送或寄送至许昌市工业和信息化局，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电子版（扫描的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PDF版本和可编辑的word版本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）同步发送至邮箱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"mailto:gxjzxqyk@163.com"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22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gxjzxqyk2965056@163.com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（三）审核公示。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单位负责本单位申报人员材料的初审工作，确保申报材料的真实性和完整性。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工信局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市财政局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申报材料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复审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并对复审通过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的拟入库专家名单进行公示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经公示无异议后，确定为入库专家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专家劳务费参考我省相关劳务费标准执行，个人所得税应按照国家及河南省有关规定缴纳。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、专家管理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专家库实行动态管理，根据实际工作需求及时增补和调整。出现以下情况的，推荐机构需及时报市工业和信息化局，对相关专家予以解除聘用，退出专家库，并进行公告：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（一）履行专家职责期间，违反相关工作规定的，包括但不限于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违反保密规定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提供虚假信息和材料、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与项目有关单位存在利益关系、利用专家名义牟取不正当利益等；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）连续3次未在规定时间内回复工作邀请或接受邀请无故缺席的；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  <w:t>）因身体原因，专家本人申请退出的；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（四）其他不适宜继续担任专家情形的。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赵甫  贾舒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0374-2965056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238" w:leftChars="29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邮寄地址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许昌市魏都区莲城大道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1776号许昌市工业和信息化局402室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许昌市中小企业数字化转型城市试点专家库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专家申报表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个人信息表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</w:p>
    <w:p>
      <w:pPr>
        <w:spacing w:line="560" w:lineRule="exact"/>
        <w:rPr>
          <w:rFonts w:hint="eastAsia" w:ascii="Times New Roman" w:hAnsi="Times New Roman" w:eastAsia="黑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许昌市中小企业数字化转型城市试点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专家库专家申报表</w:t>
      </w:r>
    </w:p>
    <w:tbl>
      <w:tblPr>
        <w:tblStyle w:val="19"/>
        <w:tblW w:w="9600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637"/>
        <w:gridCol w:w="1950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>姓名</w:t>
            </w:r>
          </w:p>
        </w:tc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>性别</w:t>
            </w:r>
          </w:p>
        </w:tc>
        <w:tc>
          <w:tcPr>
            <w:tcW w:w="2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>身份证号码</w:t>
            </w:r>
          </w:p>
        </w:tc>
        <w:tc>
          <w:tcPr>
            <w:tcW w:w="7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>最高学历</w:t>
            </w:r>
          </w:p>
        </w:tc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>政治面貌</w:t>
            </w:r>
          </w:p>
        </w:tc>
        <w:tc>
          <w:tcPr>
            <w:tcW w:w="2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>毕业院校</w:t>
            </w:r>
          </w:p>
        </w:tc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>所学专业</w:t>
            </w:r>
          </w:p>
        </w:tc>
        <w:tc>
          <w:tcPr>
            <w:tcW w:w="2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>工作年限</w:t>
            </w:r>
          </w:p>
        </w:tc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>联系电话</w:t>
            </w:r>
          </w:p>
        </w:tc>
        <w:tc>
          <w:tcPr>
            <w:tcW w:w="2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>职称</w:t>
            </w:r>
          </w:p>
        </w:tc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>工作单位</w:t>
            </w:r>
          </w:p>
        </w:tc>
        <w:tc>
          <w:tcPr>
            <w:tcW w:w="2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>职务</w:t>
            </w:r>
          </w:p>
        </w:tc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仿宋"/>
                <w:color w:val="auto"/>
                <w:sz w:val="24"/>
              </w:rPr>
              <w:t>在岗状态</w:t>
            </w:r>
          </w:p>
        </w:tc>
        <w:tc>
          <w:tcPr>
            <w:tcW w:w="2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仿宋"/>
                <w:color w:val="auto"/>
                <w:sz w:val="24"/>
              </w:rPr>
              <w:t xml:space="preserve">在岗  </w:t>
            </w:r>
            <w:r>
              <w:rPr>
                <w:rFonts w:hint="eastAsia" w:ascii="Times New Roman" w:hAnsi="Times New Roman" w:eastAsia="仿宋_GB2312" w:cs="仿宋"/>
                <w:color w:val="auto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仿宋"/>
                <w:color w:val="auto"/>
                <w:sz w:val="24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>通讯地址</w:t>
            </w:r>
          </w:p>
        </w:tc>
        <w:tc>
          <w:tcPr>
            <w:tcW w:w="75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0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>专业领域与研究方向</w:t>
            </w:r>
          </w:p>
        </w:tc>
        <w:tc>
          <w:tcPr>
            <w:tcW w:w="75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hint="eastAsia" w:ascii="Times New Roman" w:hAnsi="Times New Roman" w:eastAsia="仿宋_GB2312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 xml:space="preserve">工业软件  □工业互联网  □智能制造  □大数据分析  □云计算技术  □供应链数字化  </w:t>
            </w:r>
            <w:r>
              <w:rPr>
                <w:rFonts w:hint="eastAsia" w:ascii="Times New Roman" w:hAnsi="Times New Roman" w:eastAsia="仿宋_GB2312" w:cs="仿宋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 xml:space="preserve">人工智能  □物联网（IoT）  □数字营销   □企业信息化管理  </w:t>
            </w:r>
            <w:r>
              <w:rPr>
                <w:rFonts w:hint="eastAsia" w:ascii="Times New Roman" w:hAnsi="Times New Roman" w:eastAsia="仿宋_GB2312" w:cs="仿宋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>网络安全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hint="eastAsia" w:ascii="Times New Roman" w:hAnsi="Times New Roman" w:eastAsia="仿宋_GB2312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"/>
                <w:color w:val="auto"/>
                <w:sz w:val="24"/>
                <w:lang w:val="en-US" w:eastAsia="zh-CN"/>
              </w:rPr>
              <w:t>财务审计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left"/>
              <w:textAlignment w:val="auto"/>
              <w:rPr>
                <w:rFonts w:ascii="Times New Roman" w:hAnsi="Times New Roman" w:eastAsia="仿宋_GB2312" w:cs="仿宋"/>
                <w:color w:val="auto"/>
                <w:kern w:val="2"/>
                <w:sz w:val="24"/>
                <w:szCs w:val="24"/>
                <w:u w:val="singl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>□其他（请注明）：________________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2"/>
                <w:szCs w:val="22"/>
              </w:rPr>
              <w:t>是否加入国家、省市级其他专家库（如有，请列</w:t>
            </w:r>
            <w:r>
              <w:rPr>
                <w:rFonts w:hint="eastAsia" w:ascii="Times New Roman" w:hAnsi="Times New Roman" w:eastAsia="仿宋_GB2312"/>
                <w:color w:val="auto"/>
                <w:sz w:val="22"/>
                <w:szCs w:val="22"/>
                <w:lang w:val="en-US" w:eastAsia="zh-CN"/>
              </w:rPr>
              <w:t>明</w:t>
            </w:r>
            <w:r>
              <w:rPr>
                <w:rFonts w:ascii="Times New Roman" w:hAnsi="Times New Roman" w:eastAsia="仿宋_GB2312"/>
                <w:color w:val="auto"/>
                <w:sz w:val="22"/>
                <w:szCs w:val="22"/>
              </w:rPr>
              <w:t>）</w:t>
            </w:r>
          </w:p>
        </w:tc>
        <w:tc>
          <w:tcPr>
            <w:tcW w:w="7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仿宋_GB2312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  <w:lang w:val="en-US" w:eastAsia="zh-CN"/>
              </w:rPr>
              <w:t>专业技术简介（包括专家工作经历、项目经验、代表性成果、获得专业资质及获奖情况等，不超过1000字）</w:t>
            </w:r>
          </w:p>
        </w:tc>
        <w:tc>
          <w:tcPr>
            <w:tcW w:w="7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378"/>
                <w:tab w:val="left" w:pos="58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9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378"/>
                <w:tab w:val="left" w:pos="58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378"/>
                <w:tab w:val="left" w:pos="585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本人无违法违纪等信用不良记录，无被取消评审专家资格等情形，并保证所提供资料及相关证明材料均真实无误，不存在虚假行为。郑重承诺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遵守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许昌市中小企业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数字化转型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城市试点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/>
              </w:rPr>
              <w:t>的工作要求，并承担相关法律责任。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360" w:lineRule="auto"/>
              <w:ind w:firstLine="5344" w:firstLineChars="2227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ind w:firstLine="480"/>
              <w:textAlignment w:val="auto"/>
              <w:rPr>
                <w:rFonts w:hint="eastAsia" w:ascii="Times New Roman" w:hAnsi="Times New Roman" w:eastAsia="仿宋_GB2312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仿宋_GB2312" w:cs="仿宋"/>
                <w:color w:val="auto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 xml:space="preserve">签名：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ind w:firstLine="5520" w:firstLineChars="2300"/>
              <w:textAlignment w:val="auto"/>
              <w:rPr>
                <w:rFonts w:hint="eastAsia" w:ascii="Times New Roman" w:hAnsi="Times New Roman" w:eastAsia="仿宋_GB2312" w:cs="仿宋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ind w:firstLine="6000" w:firstLineChars="2500"/>
              <w:textAlignment w:val="auto"/>
              <w:rPr>
                <w:rFonts w:ascii="Times New Roman" w:hAnsi="Times New Roman" w:eastAsia="仿宋_GB2312" w:cs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9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hint="eastAsia" w:ascii="Times New Roman" w:hAnsi="Times New Roman" w:eastAsia="仿宋_GB2312" w:cs="仿宋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  <w:lang w:eastAsia="zh-CN"/>
              </w:rPr>
              <w:t>单位推荐意见：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ind w:firstLine="3840" w:firstLineChars="1600"/>
              <w:textAlignment w:val="auto"/>
              <w:rPr>
                <w:rFonts w:hint="eastAsia" w:ascii="Times New Roman" w:hAnsi="Times New Roman" w:eastAsia="仿宋_GB2312" w:cs="仿宋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ind w:firstLine="5520" w:firstLineChars="2300"/>
              <w:textAlignment w:val="auto"/>
              <w:rPr>
                <w:rFonts w:hint="eastAsia" w:ascii="Times New Roman" w:hAnsi="Times New Roman" w:eastAsia="仿宋_GB2312" w:cs="仿宋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  <w:lang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hint="eastAsia" w:ascii="Times New Roman" w:hAnsi="Times New Roman" w:eastAsia="仿宋_GB2312" w:cs="仿宋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ind w:firstLine="6000" w:firstLineChars="2500"/>
              <w:textAlignment w:val="auto"/>
              <w:rPr>
                <w:rFonts w:hint="eastAsia" w:ascii="Times New Roman" w:hAnsi="Times New Roman" w:eastAsia="仿宋_GB2312" w:cs="仿宋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仿宋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"/>
                <w:color w:val="auto"/>
                <w:sz w:val="24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"/>
                <w:color w:val="auto"/>
                <w:sz w:val="24"/>
                <w:lang w:eastAsia="zh-CN"/>
              </w:rPr>
              <w:t>日</w:t>
            </w:r>
          </w:p>
        </w:tc>
      </w:tr>
    </w:tbl>
    <w:p>
      <w:pPr>
        <w:pStyle w:val="11"/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pStyle w:val="13"/>
        <w:spacing w:after="0" w:line="560" w:lineRule="exact"/>
        <w:ind w:left="0" w:leftChars="0" w:firstLine="0" w:firstLineChars="0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  <w:t>个人信息表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推荐单位（盖章）：</w:t>
      </w:r>
    </w:p>
    <w:tbl>
      <w:tblPr>
        <w:tblStyle w:val="2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095"/>
        <w:gridCol w:w="890"/>
        <w:gridCol w:w="2291"/>
        <w:gridCol w:w="2527"/>
        <w:gridCol w:w="1123"/>
        <w:gridCol w:w="1123"/>
        <w:gridCol w:w="1080"/>
        <w:gridCol w:w="155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"/>
              </w:rPr>
              <w:t>工作单位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擅长领域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3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1"/>
        <w:rPr>
          <w:rFonts w:hint="eastAsia"/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39"/>
    <w:rsid w:val="00043A7E"/>
    <w:rsid w:val="000518B7"/>
    <w:rsid w:val="00317040"/>
    <w:rsid w:val="00473259"/>
    <w:rsid w:val="004B7A0A"/>
    <w:rsid w:val="005966A5"/>
    <w:rsid w:val="007F4890"/>
    <w:rsid w:val="009D3F39"/>
    <w:rsid w:val="00A129E1"/>
    <w:rsid w:val="00A52C00"/>
    <w:rsid w:val="00AA2C7A"/>
    <w:rsid w:val="00B70480"/>
    <w:rsid w:val="1F641B0F"/>
    <w:rsid w:val="35953FF4"/>
    <w:rsid w:val="35F35E86"/>
    <w:rsid w:val="35FA65AD"/>
    <w:rsid w:val="3AFEF406"/>
    <w:rsid w:val="3BDFB698"/>
    <w:rsid w:val="4842110F"/>
    <w:rsid w:val="5B278549"/>
    <w:rsid w:val="5EFD5939"/>
    <w:rsid w:val="5FFCE631"/>
    <w:rsid w:val="6A362BB0"/>
    <w:rsid w:val="6EFABC05"/>
    <w:rsid w:val="6F932F10"/>
    <w:rsid w:val="6FE73E0D"/>
    <w:rsid w:val="79E36008"/>
    <w:rsid w:val="7DFF629E"/>
    <w:rsid w:val="7F3B056A"/>
    <w:rsid w:val="7F3D1F83"/>
    <w:rsid w:val="7FDDD940"/>
    <w:rsid w:val="96FE27BB"/>
    <w:rsid w:val="BFEFE42D"/>
    <w:rsid w:val="BFF73E8C"/>
    <w:rsid w:val="E6FF5F31"/>
    <w:rsid w:val="EFFB81D6"/>
    <w:rsid w:val="FBFF1CE2"/>
    <w:rsid w:val="FF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Body Text Indent"/>
    <w:basedOn w:val="1"/>
    <w:next w:val="13"/>
    <w:unhideWhenUsed/>
    <w:qFormat/>
    <w:uiPriority w:val="99"/>
    <w:pPr>
      <w:spacing w:after="120"/>
      <w:ind w:left="420" w:leftChars="200"/>
    </w:pPr>
  </w:style>
  <w:style w:type="paragraph" w:styleId="13">
    <w:name w:val="Body Text First Indent 2"/>
    <w:basedOn w:val="12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1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Subtitle"/>
    <w:basedOn w:val="1"/>
    <w:next w:val="1"/>
    <w:link w:val="33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Title"/>
    <w:basedOn w:val="1"/>
    <w:next w:val="12"/>
    <w:link w:val="32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qFormat/>
    <w:uiPriority w:val="0"/>
    <w:rPr>
      <w:color w:val="0000FF"/>
      <w:u w:val="single"/>
    </w:rPr>
  </w:style>
  <w:style w:type="character" w:customStyle="1" w:styleId="23">
    <w:name w:val="标题 1 字符"/>
    <w:basedOn w:val="2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21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8">
    <w:name w:val="标题 6 字符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1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21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Intense Emphasis"/>
    <w:basedOn w:val="21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21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Intense Reference"/>
    <w:basedOn w:val="2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2233</Words>
  <Characters>2316</Characters>
  <Lines>29</Lines>
  <Paragraphs>26</Paragraphs>
  <TotalTime>66</TotalTime>
  <ScaleCrop>false</ScaleCrop>
  <LinksUpToDate>false</LinksUpToDate>
  <CharactersWithSpaces>2408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2025-08-22T18:27:00Z</dcterms:created>
  <dc:creator>WENHAN XU</dc:creator>
  <cp:lastModifiedBy>huanghe</cp:lastModifiedBy>
  <cp:lastPrinted>2025-10-15T09:13:39Z</cp:lastPrinted>
  <dcterms:modified xsi:type="dcterms:W3CDTF">2025-10-15T09:16:24Z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TemplateDocerSaveRecord">
    <vt:lpwstr>eyJoZGlkIjoiYjNmNDQxNTcyZGMwZTU0OGU3MzBhMTE5ZGEyMTFkZWIiLCJ1c2VySWQiOiIyNDI2MTg1NjUifQ==</vt:lpwstr>
  </property>
  <property fmtid="{D5CDD505-2E9C-101B-9397-08002B2CF9AE}" pid="4" name="ICV">
    <vt:lpwstr>294FE31EEB924B41B0C0D597DDF24435_13</vt:lpwstr>
  </property>
</Properties>
</file>