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征集许昌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中小企业数字化转型试点企业的通知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县（市、区）工业和信息化主管部门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为落实市委、市政府关于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40"/>
        </w:rPr>
        <w:t>市中小企业数字化转型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城市试点</w:t>
      </w:r>
      <w:r>
        <w:rPr>
          <w:rFonts w:hint="eastAsia" w:ascii="仿宋_GB2312" w:hAnsi="仿宋_GB2312" w:eastAsia="仿宋_GB2312" w:cs="仿宋_GB2312"/>
          <w:sz w:val="32"/>
          <w:szCs w:val="40"/>
        </w:rPr>
        <w:t>的工作要求，扎实推进中小企业数字化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z w:val="32"/>
          <w:szCs w:val="40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许昌市第一批</w:t>
      </w:r>
      <w:r>
        <w:rPr>
          <w:rFonts w:hint="eastAsia" w:ascii="仿宋_GB2312" w:hAnsi="仿宋_GB2312" w:eastAsia="仿宋_GB2312" w:cs="仿宋_GB2312"/>
          <w:sz w:val="32"/>
          <w:szCs w:val="40"/>
        </w:rPr>
        <w:t>中小企业数字化转型试点企业（以下简称“试点企业”）有关工作通知如下。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征集</w:t>
      </w:r>
      <w:r>
        <w:rPr>
          <w:rFonts w:hint="eastAsia" w:ascii="黑体" w:hAnsi="黑体" w:eastAsia="黑体" w:cs="黑体"/>
          <w:sz w:val="32"/>
          <w:szCs w:val="40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面向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40"/>
        </w:rPr>
        <w:t>智能电网设备制造、特种装备及零部件制造、新型材料制品制造、医药及健康制品制造</w:t>
      </w:r>
      <w:r>
        <w:rPr>
          <w:rFonts w:hint="default" w:ascii="仿宋_GB2312" w:hAnsi="仿宋_GB2312" w:eastAsia="仿宋_GB2312" w:cs="仿宋_GB2312"/>
          <w:sz w:val="32"/>
          <w:szCs w:val="40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个试点行业，有意愿开展数字化转型的中小企业。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征集</w:t>
      </w:r>
      <w:r>
        <w:rPr>
          <w:rFonts w:hint="eastAsia" w:ascii="黑体" w:hAnsi="黑体" w:eastAsia="黑体" w:cs="黑体"/>
          <w:sz w:val="32"/>
          <w:szCs w:val="40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40"/>
        </w:rPr>
        <w:t>内登记注册，具有独立法人资格，符合《中小企业划型标准规定》（工信部联企业〔2011〕300号），且生产经营和财务状况良好的中小企业。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企业有较强的</w:t>
      </w:r>
      <w:r>
        <w:rPr>
          <w:rFonts w:hint="eastAsia" w:ascii="仿宋_GB2312" w:hAnsi="仿宋_GB2312" w:eastAsia="仿宋_GB2312" w:cs="仿宋_GB2312"/>
          <w:sz w:val="32"/>
          <w:szCs w:val="40"/>
        </w:rPr>
        <w:t>数字化转型意愿，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40"/>
        </w:rPr>
        <w:t>投入必要资源实施数字化诊断和改造工作，且近一年有改造计划。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40"/>
        </w:rPr>
        <w:t>拟改造项目实施地在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40"/>
        </w:rPr>
        <w:t>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企业未被列入经营异常名录或严重失信主体名单，近三年未发生过重大安全（含网络安全、数据安全）、质量、环境污染等事故以及偷漏税等违法违规行为。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征集流程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（一）企业申请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符合条件的企业可向属地工业和信息化主管部门提出申请，填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许昌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市中小企业数字化转型试点企业申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报书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附件1）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，并提供必要佐证材料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  <w:t>县（市、区）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推荐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县（市、区）工业和信息化主管部门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积极组织企业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，根据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征集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条件对企业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进行初审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。对符合条件的企业，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汇总后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正式行文推荐（汇总表见附件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  <w:t>市级审核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工业和信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息化</w:t>
      </w:r>
      <w:r>
        <w:rPr>
          <w:rFonts w:hint="eastAsia" w:ascii="仿宋_GB2312" w:hAnsi="仿宋_GB2312" w:eastAsia="仿宋_GB2312" w:cs="仿宋_GB2312"/>
          <w:sz w:val="32"/>
          <w:szCs w:val="40"/>
        </w:rPr>
        <w:t>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对各县（市、区）推荐的企业进行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审核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确定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许昌市第一批中小企业数字化转型试点企业名单。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有关要求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符合条件的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结合自身实际情况参与申报，按要求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填写申报书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试点</w:t>
      </w:r>
      <w:r>
        <w:rPr>
          <w:rFonts w:hint="eastAsia" w:ascii="仿宋_GB2312" w:hAnsi="仿宋_GB2312" w:eastAsia="仿宋_GB2312" w:cs="仿宋_GB2312"/>
          <w:sz w:val="32"/>
          <w:szCs w:val="40"/>
        </w:rPr>
        <w:t>企业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开展数字化改造，</w:t>
      </w:r>
      <w:r>
        <w:rPr>
          <w:rFonts w:hint="eastAsia" w:ascii="仿宋_GB2312" w:hAnsi="仿宋_GB2312" w:eastAsia="仿宋_GB2312" w:cs="仿宋_GB2312"/>
          <w:sz w:val="32"/>
          <w:szCs w:val="40"/>
        </w:rPr>
        <w:t>可享受中小企业数字化转型城市试点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专项资金支持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40"/>
        </w:rPr>
        <w:t>按照试点行业规上工业中小企业和专精特新中小企业“应改尽改”、规下工业中小企业“愿改尽改”的要求，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梳理摸排辖区内企业情况，</w:t>
      </w:r>
      <w:r>
        <w:rPr>
          <w:rFonts w:hint="eastAsia" w:ascii="仿宋_GB2312" w:hAnsi="仿宋_GB2312" w:eastAsia="仿宋_GB2312" w:cs="仿宋_GB2312"/>
          <w:sz w:val="32"/>
          <w:szCs w:val="40"/>
        </w:rPr>
        <w:t>积极组织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符合条件的</w:t>
      </w:r>
      <w:r>
        <w:rPr>
          <w:rFonts w:hint="eastAsia" w:ascii="仿宋_GB2312" w:hAnsi="仿宋_GB2312" w:eastAsia="仿宋_GB2312" w:cs="仿宋_GB2312"/>
          <w:sz w:val="32"/>
          <w:szCs w:val="40"/>
        </w:rPr>
        <w:t>企业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申报。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初审通过的企业申请书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汇总表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、推荐文件各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报送至市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中小企业科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，电子版材料同步发送邮箱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  联系方式：037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2965056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  邮箱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：gxjzxqyk2965056@163.com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 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附件：1.许昌市中小企业数字化转型试点企业申报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书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58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lang w:eastAsia="zh-CN"/>
        </w:rPr>
        <w:t>第一批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</w:rPr>
        <w:t>中小企业数字化转型试点企业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</w:rPr>
        <w:t>汇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52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</w:rPr>
        <w:t>总表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  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3.各县（市、区）工信部门联系电话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74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月2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588" w:right="1474" w:bottom="1531" w:left="1588" w:header="1134" w:footer="1531" w:gutter="0"/>
          <w:pgNumType w:fmt="numberInDash"/>
          <w:cols w:space="720" w:num="1"/>
          <w:docGrid w:type="linesAndChars" w:linePitch="579" w:charSpace="-849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97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4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997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4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997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4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997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</w:rPr>
        <w:t>许昌市中小企业数字化转型</w:t>
      </w:r>
    </w:p>
    <w:p>
      <w:pPr>
        <w:keepNext w:val="0"/>
        <w:keepLines w:val="0"/>
        <w:pageBreakBefore w:val="0"/>
        <w:widowControl w:val="0"/>
        <w:tabs>
          <w:tab w:val="left" w:pos="997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pacing w:val="-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  <w:lang w:eastAsia="zh-CN"/>
        </w:rPr>
        <w:t>试点企业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</w:rPr>
        <w:t>申报书</w:t>
      </w:r>
    </w:p>
    <w:p>
      <w:pPr>
        <w:widowControl w:val="0"/>
        <w:spacing w:after="160" w:line="278" w:lineRule="auto"/>
        <w:jc w:val="center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（第一批）</w:t>
      </w:r>
    </w:p>
    <w:p>
      <w:pPr>
        <w:widowControl w:val="0"/>
        <w:tabs>
          <w:tab w:val="left" w:pos="997"/>
        </w:tabs>
        <w:spacing w:after="120" w:line="560" w:lineRule="exact"/>
        <w:ind w:left="420" w:leftChars="200"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997"/>
        </w:tabs>
        <w:autoSpaceDN w:val="0"/>
        <w:spacing w:after="160" w:line="240" w:lineRule="auto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4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申报单位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 w:line="24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所属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细分行业：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 w:line="24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（最多可选1个）</w:t>
            </w:r>
          </w:p>
        </w:tc>
        <w:tc>
          <w:tcPr>
            <w:tcW w:w="46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after="0" w:line="240" w:lineRule="auto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 xml:space="preserve"> 智能电网设备制造业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after="0" w:line="240" w:lineRule="auto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 xml:space="preserve"> 特种装备及零部件制造业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after="0" w:line="240" w:lineRule="auto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 xml:space="preserve"> 新型材料制品制造业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after="0" w:line="240" w:lineRule="auto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 xml:space="preserve"> 医药及健康制品制造业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联系人：</w:t>
            </w:r>
          </w:p>
        </w:tc>
        <w:tc>
          <w:tcPr>
            <w:tcW w:w="4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（手机号）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4609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 xml:space="preserve">      年     月     日   </w:t>
            </w:r>
          </w:p>
        </w:tc>
      </w:tr>
    </w:tbl>
    <w:p>
      <w:pPr>
        <w:rPr>
          <w:rFonts w:hint="eastAsia" w:eastAsia="方正小标宋简体" w:cs="Times New Roman"/>
          <w:sz w:val="44"/>
          <w:szCs w:val="32"/>
          <w:lang w:eastAsia="zh-CN"/>
        </w:rPr>
      </w:pPr>
      <w:r>
        <w:rPr>
          <w:rFonts w:hint="eastAsia" w:eastAsia="方正小标宋简体" w:cs="Times New Roman"/>
          <w:sz w:val="44"/>
          <w:szCs w:val="32"/>
          <w:lang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"/>
        </w:rPr>
        <w:t>目  录</w:t>
      </w:r>
    </w:p>
    <w:p>
      <w:pPr>
        <w:jc w:val="center"/>
        <w:rPr>
          <w:rFonts w:hint="eastAsia" w:ascii="楷体" w:hAnsi="楷体" w:eastAsia="楷体" w:cs="楷体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Cs/>
          <w:kern w:val="2"/>
          <w:sz w:val="28"/>
          <w:szCs w:val="28"/>
          <w:lang w:val="en-US" w:eastAsia="zh-CN" w:bidi="ar"/>
        </w:rPr>
        <w:t>（以下材料按序提供，逐页加盖企业公章）</w:t>
      </w:r>
    </w:p>
    <w:p>
      <w:pPr>
        <w:numPr>
          <w:ilvl w:val="0"/>
          <w:numId w:val="0"/>
        </w:numP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一、许昌市中小企业数字化转型试点企业申报表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二、企业营业执照复印件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三、中小企业规模类型自测截图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四、企业数字化水平自评测等级截图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五、企业信用查询截图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br w:type="page"/>
      </w:r>
    </w:p>
    <w:p>
      <w:pPr>
        <w:tabs>
          <w:tab w:val="left" w:pos="997"/>
        </w:tabs>
        <w:overflowPunct w:val="0"/>
        <w:spacing w:after="0" w:line="592" w:lineRule="exact"/>
        <w:ind w:firstLine="0" w:firstLineChars="0"/>
        <w:jc w:val="left"/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一、许昌市中小企业数字化转型试点企业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申报表</w:t>
      </w:r>
    </w:p>
    <w:tbl>
      <w:tblPr>
        <w:tblStyle w:val="12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446"/>
        <w:gridCol w:w="2126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6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第一部分：企业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企业名称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所属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县区</w:t>
            </w:r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注册地址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通讯地址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统一社会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信用代码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法定代表人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联系手机号</w:t>
            </w:r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联系人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联系手机号</w:t>
            </w:r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注册时间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注册资本（万元）</w:t>
            </w:r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员工数量（人）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主导产品名称</w:t>
            </w:r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企业性质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国有 □民营 □外资 □混合所有制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企业规模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□中型企业 □小型企业 □微型企业</w:t>
            </w:r>
          </w:p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（中小企业规模类型自测：https://baosong.miit.gov.cn/ScaleTest）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□规模以上企业 □规模以下企业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优质中小企业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认定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□创新型中小企业</w:t>
            </w:r>
          </w:p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专精特新中小企业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□专精特新“小巨人”企业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所属行业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□智能电网设备制造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□特种装备及零部件制造</w:t>
            </w:r>
          </w:p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□新型材料制品制造</w:t>
            </w:r>
          </w:p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□医药及健康制品制造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年营业收入</w:t>
            </w:r>
          </w:p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（万元）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2024年资产负债率（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18"/>
                <w:lang w:val="en-US"/>
              </w:rPr>
              <w:t>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年利润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总额</w:t>
            </w:r>
          </w:p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（万元）</w:t>
            </w:r>
          </w:p>
        </w:tc>
        <w:tc>
          <w:tcPr>
            <w:tcW w:w="244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已有数字化转型投入（万元）</w:t>
            </w:r>
          </w:p>
        </w:tc>
        <w:tc>
          <w:tcPr>
            <w:tcW w:w="261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知识产权数量（个）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截至到202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年底共有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上市/融资情况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已上市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已获融资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计划上市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无融资计划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  <w:t>已获得数字化相关资质荣誉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1.</w:t>
            </w:r>
          </w:p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2.</w:t>
            </w:r>
          </w:p>
          <w:p>
            <w:pPr>
              <w:pStyle w:val="5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企业基本情况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（500字以内）</w:t>
            </w:r>
          </w:p>
          <w:p>
            <w:pPr>
              <w:widowControl w:val="0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36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数字化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数字化转型自评测等级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无等级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一级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二级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三级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四级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（网址：https://zjtx.miit.gov.cn/zxqySy/main）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jc w:val="center"/>
        </w:trPr>
        <w:tc>
          <w:tcPr>
            <w:tcW w:w="2183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已部署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工业软件/工业互联网平台情况（可多选）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研发设计类：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CAD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CAE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CAPP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PDM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PL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M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数字孪生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  <w:p>
            <w:pPr>
              <w:widowControl/>
              <w:ind w:firstLine="0" w:firstLineChars="0"/>
              <w:rPr>
                <w:rFonts w:hint="default" w:ascii="宋体" w:hAnsi="宋体" w:eastAsia="宋体" w:cs="宋体"/>
                <w:kern w:val="0"/>
                <w:sz w:val="24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生产制造类：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MES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APS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MOM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质量管理类：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QMS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LIMS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运营管理类：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ERP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CRM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SRM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SCM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OA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BI  </w:t>
            </w:r>
          </w:p>
          <w:p>
            <w:pPr>
              <w:widowControl/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FMIS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仓储物流类：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WCS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WMS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183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</w:pP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480" w:hanging="480" w:hangingChars="2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工业互联网平台：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□行业性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□综合性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电子商务平台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□园区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平台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企业上云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情况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无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公有云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私有云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混合云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36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数字化转型计划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改造计划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三个月内     □近半年   □近一年    □近两年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拟投入资金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□10万以下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 □10—50万（不含）    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□50—100万（不含）  □100—200万（不含） 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□200万及以上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183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计划部署的工业软件/工业互联网平台情况（可多选）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上云用云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：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设备上云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业务系统上云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资源上云（数据、视频等）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工具软件上云（数据库、操作系统等）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2183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</w:pP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工业软件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：</w:t>
            </w:r>
          </w:p>
          <w:p>
            <w:pPr>
              <w:widowControl/>
              <w:ind w:left="1680" w:hanging="1680" w:hangingChars="7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研发设计类：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CAD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CAE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CAPP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CAM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PDM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PL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M  </w:t>
            </w:r>
          </w:p>
          <w:p>
            <w:pPr>
              <w:widowControl/>
              <w:ind w:left="1676" w:leftChars="684" w:hanging="240" w:hangingChars="1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数字孪生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其他______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生产制造类：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MES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APS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MOM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质量管理类：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QMS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LIMS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运营管理类：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ERP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CRM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SRM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SCM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OA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BI  </w:t>
            </w:r>
          </w:p>
          <w:p>
            <w:pPr>
              <w:widowControl/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FMIS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仓储物流类：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WCS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WMS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2183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480" w:hanging="480" w:hangingChars="2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工业互联网平台：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□行业性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□综合性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电子商务平台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□园区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平台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希望得到服务商的支持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□服务快速响应，提供本地化服务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□全方位诊断，出具科学合理转型方案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□牵头开展数字化改造，推进软硬件集成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□其他___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21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希望得到主管部门的支持</w:t>
            </w:r>
          </w:p>
        </w:tc>
        <w:tc>
          <w:tcPr>
            <w:tcW w:w="7182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□开展中小企业数字化转型政策解读培训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□规范服务商服务质量和服务价格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□加大对企业数字化改造的补贴力度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□组织相关学习交流和供需对接活动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□其他___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36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eastAsia="zh-CN"/>
              </w:rPr>
              <w:t>真实性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6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我单位郑重承诺：</w:t>
            </w:r>
          </w:p>
          <w:p>
            <w:pPr>
              <w:widowControl/>
              <w:ind w:firstLine="48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1.所填报的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各项信息、数据等真实有效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，如有虚假、伪造、不履行承诺行为，愿负相应的责任，并承担因此造成的一切后果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。</w:t>
            </w:r>
          </w:p>
          <w:p>
            <w:pPr>
              <w:widowControl/>
              <w:ind w:firstLine="48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2.企业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愿意参加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许昌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市中小企业数字化转型城市试点工作，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入选后投入相应资源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开展数字化改造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积极配合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各级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工业和信息化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主管部门、财政部门开展工作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。</w:t>
            </w:r>
          </w:p>
          <w:p>
            <w:pPr>
              <w:widowControl/>
              <w:ind w:firstLine="48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3.企业在申报许昌市中小企业数字化转型专项资金过程中，严格遵守资金管理办法，如有违反，按照要求退回已获资金。</w:t>
            </w:r>
          </w:p>
          <w:p>
            <w:pPr>
              <w:widowControl/>
              <w:ind w:firstLine="48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/>
              </w:rPr>
              <w:t>4.企业未被列入经营异常名录或严重失信主体名单，近三年未发生过重大安全（含网络安全、数据安全）、质量、环境污染等事故以及偷漏税等违法违规行为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                                </w:t>
            </w:r>
          </w:p>
          <w:p>
            <w:pPr>
              <w:widowControl/>
              <w:ind w:firstLine="4800" w:firstLineChars="20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ind w:firstLine="4800" w:firstLineChars="20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ind w:firstLine="4800" w:firstLineChars="20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  <w:t>法定代表人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（签字）：        </w:t>
            </w:r>
          </w:p>
          <w:p>
            <w:pPr>
              <w:widowControl/>
              <w:ind w:firstLine="4800" w:firstLineChars="200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                                      企业盖章（企业公章）：       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 xml:space="preserve">                                        年   月   日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</w:pPr>
          </w:p>
        </w:tc>
      </w:tr>
    </w:tbl>
    <w:p>
      <w:pPr>
        <w:sectPr>
          <w:pgSz w:w="11906" w:h="16838"/>
          <w:pgMar w:top="1984" w:right="1587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beforeLines="50" w:after="291" w:afterLines="5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许昌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第一批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中小企业数字化转型试点企业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汇总表</w:t>
      </w:r>
    </w:p>
    <w:p>
      <w:pPr>
        <w:pStyle w:val="2"/>
        <w:ind w:firstLine="0" w:firstLineChars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工信部门：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u w:val="single"/>
        </w:rPr>
        <w:t xml:space="preserve"> </w:t>
      </w:r>
    </w:p>
    <w:tbl>
      <w:tblPr>
        <w:tblStyle w:val="1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68"/>
        <w:gridCol w:w="1430"/>
        <w:gridCol w:w="1681"/>
        <w:gridCol w:w="1575"/>
        <w:gridCol w:w="1649"/>
        <w:gridCol w:w="1453"/>
        <w:gridCol w:w="1692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354" w:type="pct"/>
            <w:vAlign w:val="center"/>
          </w:tcPr>
          <w:p>
            <w:pPr>
              <w:pStyle w:val="2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46" w:type="pct"/>
            <w:vAlign w:val="center"/>
          </w:tcPr>
          <w:p>
            <w:pPr>
              <w:pStyle w:val="2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503" w:type="pct"/>
            <w:vAlign w:val="center"/>
          </w:tcPr>
          <w:p>
            <w:pPr>
              <w:pStyle w:val="2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企业规模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（规上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、规下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91" w:type="pct"/>
            <w:vAlign w:val="center"/>
          </w:tcPr>
          <w:p>
            <w:pPr>
              <w:pStyle w:val="2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所属行业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（四个行业选其一）</w:t>
            </w:r>
          </w:p>
        </w:tc>
        <w:tc>
          <w:tcPr>
            <w:tcW w:w="554" w:type="pct"/>
            <w:vAlign w:val="center"/>
          </w:tcPr>
          <w:p>
            <w:pPr>
              <w:pStyle w:val="2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营业收入（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万元）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snapToGrid w:val="0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数字化水平自评测等级</w:t>
            </w:r>
          </w:p>
        </w:tc>
        <w:tc>
          <w:tcPr>
            <w:tcW w:w="511" w:type="pct"/>
            <w:vAlign w:val="center"/>
          </w:tcPr>
          <w:p>
            <w:pPr>
              <w:widowControl/>
              <w:snapToGrid w:val="0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595" w:type="pct"/>
            <w:vAlign w:val="center"/>
          </w:tcPr>
          <w:p>
            <w:pPr>
              <w:widowControl/>
              <w:snapToGrid w:val="0"/>
              <w:spacing w:after="0"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snapToGrid w:val="0"/>
              <w:spacing w:after="0" w:line="240" w:lineRule="exact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是否优质中小企业（如果是，请写明类别：创新型中小企业或专精特新中小企业或专精特新小巨人企业）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9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5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8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9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6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9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5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8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9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6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9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5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8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9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6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ind w:firstLine="628"/>
        <w:rPr>
          <w:rFonts w:hint="default" w:ascii="Times New Roman" w:hAnsi="Times New Roman" w:cs="Times New Roman"/>
          <w:color w:val="auto"/>
          <w:highlight w:val="none"/>
        </w:rPr>
        <w:sectPr>
          <w:pgSz w:w="16838" w:h="11906" w:orient="landscape"/>
          <w:pgMar w:top="1701" w:right="1417" w:bottom="1701" w:left="1417" w:header="851" w:footer="1418" w:gutter="0"/>
          <w:pgNumType w:fmt="numberInDash"/>
          <w:cols w:space="0" w:num="1"/>
          <w:docGrid w:type="linesAndChars" w:linePitch="577" w:charSpace="-1266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3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各县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（市、区）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工信部门联系电话</w:t>
      </w:r>
    </w:p>
    <w:tbl>
      <w:tblPr>
        <w:tblStyle w:val="12"/>
        <w:tblW w:w="88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482"/>
        <w:gridCol w:w="3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单  位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禹州市工业和信息化局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0374-2076707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长葛市工业和信息化局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0374-6115566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鄢陵县工业信息化和商务局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997"/>
              </w:tabs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7181677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襄城县工业和信息化局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0374-3598995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魏都区工业和信息化局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0374-5056331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6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建安区工业信息化和商务局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0374-5157137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许昌市中原电气谷发展服务中心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0374-3191010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许昌经济技术开发区创新发展局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0374-8581622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9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东城区科技和工业信息化局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0374-2959709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5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/>
        </w:rPr>
      </w:pPr>
    </w:p>
    <w:sectPr>
      <w:pgSz w:w="11906" w:h="16838"/>
      <w:pgMar w:top="2098" w:right="1474" w:bottom="1984" w:left="1587" w:header="851" w:footer="1418" w:gutter="0"/>
      <w:pgNumType w:fmt="numberInDash"/>
      <w:cols w:space="0" w:num="1"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rFonts w:hint="eastAsia"/>
        <w:sz w:val="28"/>
        <w:szCs w:val="28"/>
      </w:rPr>
    </w:pPr>
    <w:r>
      <w:rPr>
        <w:rStyle w:val="15"/>
        <w:rFonts w:hint="eastAsia"/>
        <w:sz w:val="28"/>
        <w:szCs w:val="28"/>
      </w:rPr>
      <w:t xml:space="preserve">— </w:t>
    </w: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4</w:t>
    </w:r>
    <w:r>
      <w:rPr>
        <w:rStyle w:val="15"/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92323"/>
    <w:rsid w:val="04556D28"/>
    <w:rsid w:val="0E38002F"/>
    <w:rsid w:val="12F9523B"/>
    <w:rsid w:val="175A57B4"/>
    <w:rsid w:val="1BE7F396"/>
    <w:rsid w:val="1F8C1A5D"/>
    <w:rsid w:val="26F103B7"/>
    <w:rsid w:val="375B65FA"/>
    <w:rsid w:val="517D6099"/>
    <w:rsid w:val="58BA0064"/>
    <w:rsid w:val="65753C2F"/>
    <w:rsid w:val="66EA1066"/>
    <w:rsid w:val="6767413F"/>
    <w:rsid w:val="6C5E5EE0"/>
    <w:rsid w:val="6D9F38FE"/>
    <w:rsid w:val="6FBD40D9"/>
    <w:rsid w:val="74D69451"/>
    <w:rsid w:val="76FBCCAF"/>
    <w:rsid w:val="DB7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756</Words>
  <Characters>770</Characters>
  <Lines>0</Lines>
  <Paragraphs>0</Paragraphs>
  <TotalTime>40</TotalTime>
  <ScaleCrop>false</ScaleCrop>
  <LinksUpToDate>false</LinksUpToDate>
  <CharactersWithSpaces>772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2025-08-19T08:05:00Z</dcterms:created>
  <dc:creator>郭俊涛</dc:creator>
  <cp:lastModifiedBy>huanghe</cp:lastModifiedBy>
  <cp:lastPrinted>2025-12-26T22:51:00Z</cp:lastPrinted>
  <dcterms:modified xsi:type="dcterms:W3CDTF">2025-12-26T15:46:09Z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E54C6F5F056E4FB9B9D487D00379B87B_13</vt:lpwstr>
  </property>
  <property fmtid="{D5CDD505-2E9C-101B-9397-08002B2CF9AE}" pid="4" name="KSOTemplateDocerSaveRecord">
    <vt:lpwstr>eyJoZGlkIjoiMjYyNjVhYzRmNGY1ZDUyYzExNTc3YjEyMTcyMTk0YzkiLCJ1c2VySWQiOiI1MTkwNDc5NTUifQ==</vt:lpwstr>
  </property>
</Properties>
</file>